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440001-2022-36796</w:t>
      </w:r>
    </w:p>
    <w:p>
      <w:pPr>
        <w:jc w:val="center"/>
      </w:pPr>
      <w:r>
        <w:rPr>
          <w:b/>
          <w:sz w:val="24"/>
        </w:rPr>
        <w:t>采购项目编号：</w:t>
      </w:r>
      <w:r>
        <w:rPr>
          <w:b/>
          <w:sz w:val="24"/>
        </w:rPr>
        <w:t>GZGK22P080A0290Z</w:t>
      </w:r>
    </w:p>
    <w:p>
      <w:pPr>
        <w:jc w:val="center"/>
      </w:pPr>
      <w:r>
        <w:rPr>
          <w:b/>
          <w:sz w:val="24"/>
        </w:rPr>
        <w:t>项目名称：</w:t>
      </w:r>
      <w:r>
        <w:rPr>
          <w:b/>
          <w:sz w:val="24"/>
        </w:rPr>
        <w:t>广东省体育科学研究所2022年运动测试仪器设备采购项目一</w:t>
      </w:r>
    </w:p>
    <w:p>
      <w:pPr>
        <w:jc w:val="center"/>
      </w:pPr>
      <w:r>
        <w:rPr>
          <w:b/>
          <w:sz w:val="24"/>
        </w:rPr>
        <w:t>采购人：</w:t>
      </w:r>
      <w:r>
        <w:rPr>
          <w:b/>
          <w:sz w:val="24"/>
        </w:rPr>
        <w:t>广东省体育科学研究所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广东省体育科学研究所</w:t>
      </w:r>
      <w:r>
        <w:rPr/>
        <w:t>的委托，采用</w:t>
      </w:r>
      <w:r>
        <w:rPr/>
        <w:t>公开招标</w:t>
      </w:r>
      <w:r>
        <w:rPr/>
        <w:t>方式组织采购</w:t>
      </w:r>
      <w:r>
        <w:rPr/>
        <w:t>广东省体育科学研究所2022年运动测试仪器设备采购项目一</w:t>
      </w:r>
      <w:r>
        <w:rPr/>
        <w:t>。欢迎符合资格条件的国内供应商参加投标。</w:t>
      </w:r>
    </w:p>
    <w:p>
      <w:r>
        <w:rPr>
          <w:b/>
          <w:sz w:val="28"/>
        </w:rPr>
        <w:t>一.项目概述</w:t>
      </w:r>
    </w:p>
    <w:p>
      <w:r>
        <w:rPr>
          <w:b/>
          <w:sz w:val="24"/>
        </w:rPr>
        <w:t>1.名称与编号</w:t>
      </w:r>
    </w:p>
    <w:p>
      <w:pPr>
        <w:ind w:firstLine="480"/>
      </w:pPr>
      <w:r>
        <w:rPr/>
        <w:t>项目名称：</w:t>
      </w:r>
      <w:r>
        <w:rPr/>
        <w:t>广东省体育科学研究所2022年运动测试仪器设备采购项目一</w:t>
      </w:r>
    </w:p>
    <w:p>
      <w:pPr>
        <w:ind w:firstLine="480"/>
      </w:pPr>
      <w:r>
        <w:rPr/>
        <w:t>采购计划编号：</w:t>
      </w:r>
      <w:r>
        <w:rPr/>
        <w:t>440001-2022-36796</w:t>
      </w:r>
    </w:p>
    <w:p>
      <w:pPr>
        <w:ind w:firstLine="480"/>
      </w:pPr>
      <w:r>
        <w:rPr/>
        <w:t>采购项目编号：</w:t>
      </w:r>
      <w:r>
        <w:rPr/>
        <w:t>GZGK22P080A0290Z</w:t>
      </w:r>
    </w:p>
    <w:p>
      <w:pPr>
        <w:ind w:firstLine="480"/>
      </w:pPr>
      <w:r>
        <w:rPr/>
        <w:t>采购方式：</w:t>
      </w:r>
      <w:r>
        <w:rPr/>
        <w:t>公开招标</w:t>
      </w:r>
    </w:p>
    <w:p>
      <w:pPr>
        <w:ind w:firstLine="480"/>
      </w:pPr>
      <w:r>
        <w:rPr/>
        <w:t>预算金额：</w:t>
      </w:r>
      <w:r>
        <w:rPr/>
        <w:t>1,100,000.00</w:t>
      </w:r>
      <w:r>
        <w:rPr/>
        <w:t>元</w:t>
      </w:r>
    </w:p>
    <w:p>
      <w:r>
        <w:rPr>
          <w:b/>
          <w:sz w:val="24"/>
        </w:rPr>
        <w:t>2.项目内容及需求情况（采购项目技术规格、参数及要求）</w:t>
      </w:r>
    </w:p>
    <w:p>
      <w:pPr>
        <w:ind w:firstLine="480"/>
      </w:pPr>
    </w:p>
    <w:p/>
    <w:p>
      <w:r>
        <w:rPr/>
        <w:t>采购包1(等速肌力测试与康复训练系统):</w:t>
      </w:r>
    </w:p>
    <w:p>
      <w:r>
        <w:rPr/>
        <w:t>采购包预算金额：1,100,000.00元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其他体育设备</w:t>
            </w:r>
          </w:p>
        </w:tc>
        <w:tc>
          <w:tcPr>
            <w:tcW w:type="dxa" w:w="2136"/>
          </w:tcPr>
          <w:p>
            <w:r>
              <w:rPr/>
              <w:t>等速肌力测试与康复训练系统</w:t>
            </w:r>
          </w:p>
        </w:tc>
        <w:tc>
          <w:tcPr>
            <w:tcW w:type="dxa" w:w="1187"/>
          </w:tcPr>
          <w:p>
            <w:r>
              <w:rPr/>
              <w:t>1.0000(套)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3）具有良好的商业信誉和健全的财务会计制度：供应商必须具有良好的商业信誉和健全的财务会计制度（提供2020年度或2021年度财务状况报告或基本开户行出具的资信证明）。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采购包1（等速肌力测试与康复训练系统）：</w:t>
      </w:r>
      <w:r>
        <w:rPr/>
        <w:t>本采购包不属于专门面向中小企业采购的项目。</w:t>
      </w:r>
    </w:p>
    <w:p/>
    <w:p>
      <w:r>
        <w:rPr>
          <w:b/>
          <w:sz w:val="24"/>
        </w:rPr>
        <w:t>3.本项目特定的资格要求：</w:t>
      </w:r>
    </w:p>
    <w:p>
      <w:pPr>
        <w:ind w:firstLine="480"/>
      </w:pPr>
    </w:p>
    <w:p/>
    <w:p>
      <w:r>
        <w:rPr/>
        <w:t>采购包1（等速肌力测试与康复训练系统）：</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广东省体育科学研究所</w:t>
      </w:r>
    </w:p>
    <w:p>
      <w:pPr>
        <w:ind w:firstLine="480"/>
      </w:pPr>
      <w:r>
        <w:rPr/>
        <w:t>地址：</w:t>
      </w:r>
      <w:r>
        <w:rPr/>
        <w:t>广州市天河区东圃黄村奥体路818号</w:t>
      </w:r>
    </w:p>
    <w:p>
      <w:pPr>
        <w:ind w:firstLine="480"/>
      </w:pPr>
      <w:r>
        <w:rPr/>
        <w:t>联系方式：</w:t>
      </w:r>
      <w:r>
        <w:rPr/>
        <w:t>020-82169863转8061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020-37814404、020-87688049</w:t>
      </w:r>
    </w:p>
    <w:p>
      <w:r>
        <w:rPr>
          <w:b/>
          <w:sz w:val="24"/>
        </w:rPr>
        <w:t>3.项目联系方式</w:t>
      </w:r>
    </w:p>
    <w:p>
      <w:pPr>
        <w:ind w:firstLine="480"/>
      </w:pPr>
      <w:r>
        <w:rPr/>
        <w:t>项目联系人：</w:t>
      </w:r>
      <w:r>
        <w:rPr/>
        <w:t>吕小姐、陈小姐</w:t>
      </w:r>
    </w:p>
    <w:p>
      <w:pPr>
        <w:ind w:firstLine="480"/>
      </w:pPr>
      <w:r>
        <w:rPr/>
        <w:t>电话：</w:t>
      </w:r>
      <w:r>
        <w:rPr/>
        <w:t>020-37814404、020-87688049</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 xml:space="preserve"> </w:t>
      </w:r>
    </w:p>
    <w:p>
      <w:r>
        <w:rPr>
          <w:b/>
        </w:rPr>
        <w:t>（一）项目编号：</w:t>
      </w:r>
      <w:r>
        <w:rPr/>
        <w:t>GZGK22P080A0290Z</w:t>
      </w:r>
      <w:r>
        <w:br/>
      </w:r>
      <w:r>
        <w:rPr>
          <w:b/>
        </w:rPr>
        <w:t>（二）项目名称：</w:t>
      </w:r>
      <w:r>
        <w:rPr/>
        <w:t>广东省体育科学研究所2022年运动测试仪器设备采购项目一</w:t>
      </w:r>
      <w:r>
        <w:br/>
      </w:r>
      <w:r>
        <w:rPr>
          <w:b/>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4、投标人应对采购需求中的设备性能和技术指标在响应详细内容中列出具体数值或明确承诺。如果投标人只注明“正偏离”或“无偏离”，将可能被视为“负偏离”，从而可能导致严重影响评标结果。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12、如果投标产品是进口产品的，中标供应商负责办理所有的进口手续，采购人协助提供相关材料。中标供应商应自行承担该等产品届时不享受免予关税待遇的相关风险。</w:t>
      </w:r>
      <w:r>
        <w:br/>
      </w:r>
      <w:r>
        <w:rPr/>
        <w:t>13、不允许中标供应商转包、分包项目内容。</w:t>
      </w:r>
      <w:r>
        <w:br/>
      </w:r>
      <w:r>
        <w:rPr/>
        <w:t>14、小型和微型企业、监狱企业和残疾人福利性单位必须按照投标须知的内容提供相应的资料。</w:t>
      </w:r>
      <w:r>
        <w:br/>
      </w:r>
      <w:r>
        <w:rPr/>
        <w:t>15、需落实政府采购政策为：促进中小企业发展政策、支持监狱企业发展政策、支持残疾人福利性单位发展政策、优先采购节能产品、环境标志产品相关政策等。</w:t>
      </w:r>
      <w:r>
        <w:br/>
      </w:r>
      <w:r>
        <w:rPr/>
        <w:t>16、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★17、投标人非生产厂家或制造商的，且所投产品为中华人民共和国境外提供的货物，须提供投标产品来源渠道合法的证明文件（原厂授权销售协议、代理协议、授权书等其中之一）。</w:t>
      </w:r>
      <w:r>
        <w:br/>
      </w:r>
      <w:r>
        <w:rPr>
          <w:b/>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b/>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b/>
        </w:rPr>
        <w:t>（五）投标报价说明：</w:t>
      </w:r>
      <w:r>
        <w:br/>
      </w:r>
      <w:r>
        <w:rPr/>
        <w:t>（一）采购人为科研单位，享受进口设备免税优惠政策，投标人如提供中华人民共和国关境外货物的，应报免进口环节税的价格。</w:t>
      </w:r>
      <w:r>
        <w:br/>
      </w:r>
      <w:r>
        <w:rPr/>
        <w:t>在合同履行过程中，所产生税费约定如下：</w:t>
      </w:r>
      <w:r>
        <w:br/>
      </w:r>
      <w:r>
        <w:rPr/>
        <w:t>1、采购人责任：</w:t>
      </w:r>
      <w:r>
        <w:br/>
      </w:r>
      <w:r>
        <w:rPr/>
        <w:t>（1）采购人未办理科研机构免关税文件或者无法提供免税机构证明文件导致免关税办理失败而产生的关税税费由采购人负责。</w:t>
      </w:r>
      <w:r>
        <w:br/>
      </w:r>
      <w:r>
        <w:rPr/>
        <w:t>2、中标供应商责任：</w:t>
      </w:r>
      <w:r>
        <w:br/>
      </w:r>
      <w:r>
        <w:rPr/>
        <w:t>（1）中标供应商所提供的产品不属于国家免税范围内的产品而导致免税办理失败产生的税费由中标供应商承担。</w:t>
      </w:r>
      <w:r>
        <w:br/>
      </w:r>
      <w:r>
        <w:rPr/>
        <w:t>（2）中标供应商未提供合法合规的产品资料导致免税办理失败而产生的税费由中标供应商承担。</w:t>
      </w:r>
      <w:r>
        <w:br/>
      </w:r>
      <w:r>
        <w:rPr/>
        <w:t>（3）中标供应商资格（资质）限制或不具备相应资格（资质）导致免税办理失败而产生的税费由中标供应商承担。</w:t>
      </w:r>
      <w:r>
        <w:br/>
      </w:r>
      <w:r>
        <w:rPr/>
        <w:t>3、双方共同责任：</w:t>
      </w:r>
      <w:r>
        <w:br/>
      </w:r>
      <w:r>
        <w:rPr/>
        <w:t>（1）由于国家政策调整而导致免税办理失败产生的关税税费由双方各承担50%。</w:t>
      </w:r>
      <w:r>
        <w:br/>
      </w:r>
      <w:r>
        <w:rPr/>
        <w:t>（2）根据国务院关税税则委员会关于对原产于境外进口商品加征关税的系列公告，中标供应商提供的货物原产地如来自境外，且该货物在公告的商品清单内的，加征的关税由双方各承担50%。</w:t>
      </w:r>
      <w:r>
        <w:br/>
      </w:r>
      <w:r>
        <w:rPr/>
        <w:t>（3）其他合同未规定且均不属于任何一方责任的情况下所产生的关税税费由双方各承担50%。</w:t>
      </w:r>
      <w:r>
        <w:br/>
      </w:r>
      <w:r>
        <w:rPr/>
        <w:t>4、投标人在投标时应充分考虑到上述风险。</w:t>
      </w:r>
      <w:r>
        <w:br/>
      </w:r>
      <w:r>
        <w:rPr/>
        <w:t>（二）报价方式：</w:t>
      </w:r>
      <w:r>
        <w:br/>
      </w:r>
      <w:r>
        <w:rPr>
          <w:b/>
        </w:rPr>
        <w:t>1、中华人民共和国关境内提供的货物以人民币报价。</w:t>
      </w:r>
      <w:r>
        <w:br/>
      </w:r>
      <w:r>
        <w:rPr/>
        <w:t>价格包括：货款、设计、安装、随机零配件、标配工具、运输保险、调试、培训、质保期服务、各项税费及合同实施过程中不可预见费用等。</w:t>
      </w:r>
      <w:r>
        <w:br/>
      </w:r>
      <w:r>
        <w:rPr>
          <w:b/>
        </w:rPr>
        <w:t>2、中华人民共和国关境外提供的货物以人民币报价。</w:t>
      </w:r>
      <w:r>
        <w:br/>
      </w:r>
      <w:r>
        <w:rPr/>
        <w:t>价格包括：</w:t>
      </w:r>
      <w:r>
        <w:br/>
      </w:r>
      <w:r>
        <w:rPr/>
        <w:t>（1）CIP广州口岸。</w:t>
      </w:r>
      <w:r>
        <w:br/>
      </w:r>
      <w:r>
        <w:rPr/>
        <w:t>（2）其他伴随服务费用：</w:t>
      </w:r>
      <w:r>
        <w:br/>
      </w:r>
      <w:r>
        <w:rPr/>
        <w:t>1）货物从进口口岸至最终目的地的关境内运输、保险和其他当地发生的伴随费用。</w:t>
      </w:r>
      <w:r>
        <w:br/>
      </w:r>
      <w:r>
        <w:rPr/>
        <w:t>2）安装与调试、验收、检验、培训、技术文件的移交、质量保证期服务、技术服务、卸货费及招标文件要求提供的其它服务。</w:t>
      </w:r>
      <w:r>
        <w:br/>
      </w:r>
      <w:r>
        <w:rPr/>
        <w:t>3）外贸进口有关的一切费用（如外贸公司代理费用、清关费用、银行手续费、海关监管手续费、报关费用、商检费用、申办机电批文费用、机场码头费等）。</w:t>
      </w:r>
      <w:r>
        <w:br/>
      </w:r>
      <w:r>
        <w:rPr/>
        <w:t>4）按照采购需求要求的除以上费用外的其他相关费用。</w:t>
      </w:r>
      <w:r>
        <w:br/>
      </w:r>
      <w:r>
        <w:rPr>
          <w:b/>
        </w:rPr>
        <w:t>（六）需执行国家相关标准、行业标准、地方标准或者其他标准、规范</w:t>
      </w:r>
    </w:p>
    <w:p/>
    <w:p>
      <w:pPr>
        <w:ind w:firstLine="480"/>
      </w:pPr>
    </w:p>
    <w:p/>
    <w:p>
      <w:r>
        <w:rPr/>
        <w:t>采购包1（等速肌力测试与康复训练系统）：</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中华人民共和国关境内提供的货物：合同签订之日起 90个工作日内完成交货、安装、调试和验收；中华人民共和国关境外提供的货物：免税手续办理完毕后90个工作日内完成交货、安装、调试和验收。</w:t>
            </w:r>
          </w:p>
        </w:tc>
      </w:tr>
      <w:tr>
        <w:tc>
          <w:tcPr>
            <w:tcW w:type="dxa" w:w="4153"/>
          </w:tcPr>
          <w:p>
            <w:r>
              <w:rPr/>
              <w:t>标的提供的地点</w:t>
            </w:r>
          </w:p>
        </w:tc>
        <w:tc>
          <w:tcPr>
            <w:tcW w:type="dxa" w:w="4153"/>
          </w:tcPr>
          <w:p>
            <w:pPr>
              <w:jc w:val="left"/>
            </w:pPr>
          </w:p>
          <w:p>
            <w:r>
              <w:rPr/>
              <w:t>采购人指定地点。中标人需按有关标准提供货物的包装，并采用恰当的方式将货物运抵交货地点。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1期：支付比例50%，合同签订生效后，采购人于5个工作日内支付合同金额的50%作为预付款给中标人。</w:t>
            </w:r>
          </w:p>
          <w:p/>
          <w:p>
            <w:r>
              <w:rPr/>
              <w:t>2期：支付比例50%，全部货物交货到采购人指定地点，并完成安装、调试后，中标人在参与合同标的验收同时按合同金额的5%向采购人提交履约保证金，并提交以下文件向采购人申请支付，采购人确认收到中标人的付款申请及齐全的申请凭证后，向中标人支付合同金额50%的款项: （1）合同； （2）中标人开具的正式发票； （3）货物验收表； （4）其他附件（原厂家的质量合格手册和原厂保修证明文件）； （5）履约保证金凭证。</w:t>
            </w:r>
          </w:p>
        </w:tc>
      </w:tr>
      <w:tr>
        <w:tc>
          <w:tcPr>
            <w:tcW w:type="dxa" w:w="4153"/>
          </w:tcPr>
          <w:p>
            <w:r>
              <w:rPr/>
              <w:t>验收要求</w:t>
            </w:r>
          </w:p>
        </w:tc>
        <w:tc>
          <w:tcPr>
            <w:tcW w:type="dxa" w:w="4153"/>
          </w:tcPr>
          <w:p>
            <w:pPr>
              <w:jc w:val="left"/>
            </w:pPr>
          </w:p>
          <w:p/>
          <w:p/>
          <w:p>
            <w:r>
              <w:rPr/>
              <w:t>1期：1、采购人按照采购合同规定的技术、服务、安全标准组织对中标供应商履约情况进行标的验收，并出具验收书。验收书应当包括每一项技术、服务、安全标准的验收情况。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4、中标供应商将货物的用户手册、保修手册、有关单证资料（包括但不限于进出口货物报关单）及备品备件、随机工具等交付给采购人，使用操作及安全须知等重要资料应附有中文说明。 5、采购人组成验收小组，按照采购合同规定的技术、服务、安全标准组织对中标供应商履约的情况进行验收，并对设备进出口货物报关单进行查验。 6、设备到货并经中标供应商技术人员安装后，采购人有权委托中国有资格的单位对上述设备进行校准，设备校准所需的费用由中标供应商负担。 7、因货物质量问题发生争议时，由采购人本地质量技术监督部门鉴定。货物符合质量技术标准的，鉴定费由采购人承担；否则鉴定费由中标供应商承担。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p/>
          <w:p>
            <w:r>
              <w:rPr/>
              <w:t>2期：合同标的无质量问题且中标人妥善履行了合同义务，在合同标的第1期验收通过后满1年，中标人书面申请采购人组织履约验收，采购人根据中标人的实际履约情况出具相应的履约验收书。</w:t>
            </w:r>
          </w:p>
        </w:tc>
      </w:tr>
      <w:tr>
        <w:tc>
          <w:tcPr>
            <w:tcW w:type="dxa" w:w="4153"/>
          </w:tcPr>
          <w:p>
            <w:r>
              <w:rPr/>
              <w:t>履约保证金</w:t>
            </w:r>
          </w:p>
        </w:tc>
        <w:tc>
          <w:tcPr>
            <w:tcW w:type="dxa" w:w="4153"/>
          </w:tcPr>
          <w:p>
            <w:pPr>
              <w:jc w:val="left"/>
            </w:pPr>
          </w:p>
          <w:p/>
          <w:p/>
          <w:p/>
          <w:p>
            <w:r>
              <w:rPr/>
              <w:t>收取比例：5%,说明：1、中标人在参与合同标的验收同时按合同总价的5%向采购人提交履约保证金（以支票、汇票、本票或者金融机构、担保机构出具的保函等非现金形式提交）。合同标的无质量问题且中标人妥善履行了合同义务，在合同标的第1期验收通过后满1年，中标人书面申请采购人组织履约验收，中标人在凭履约验收结果向采购人申请退还履约保证金。采购人在收到中标人申请单据之日起15个工作日内采购人将履约保证金无息退还中标人。 2、履约保证金不予退还的情形： （1）拒绝履行合同义务的； （2）履约验收不合格的。 3、采购人逾期退还履约保证金的，从逾期之日起每日按履约保证金万分之贰的数额向中标人支付违约金。但因中标人自身原因导致无法及时退还的除外。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中标供应商必须按项目进度安排计划，派出适当的技术人员到安装现场负责安装和调试工作。在安装施工期间，严格遵守采购人的有关规定。 2、</w:t>
              <w:tab/>
              <w:t>中标供应商必须依照项目采购文件的要求和投标文件的承诺，将设备、系统安装并调试至正常运行的最佳状态。</w:t>
            </w:r>
          </w:p>
          <w:p/>
          <w:p>
            <w:r>
              <w:rPr/>
              <w:t>技术培训:1、</w:t>
              <w:tab/>
              <w:t>中标供应商每台设备提供现场安装调试和培训。 2、</w:t>
              <w:tab/>
              <w:t>应提供完整的培训计划和方案，列明培训人员数量、达到的水平等，培训内容包括设备的操作、日常维修、简单故障的识别及排除等。培训所需全部费用均由中标供应商负责。</w:t>
            </w:r>
          </w:p>
          <w:p/>
          <w:p>
            <w:r>
              <w:rPr/>
              <w:t>质量保证期:1、</w:t>
              <w:tab/>
              <w:t>质量保证期（保修期）2年（但如设备原生产商所承诺提供的质保期长于前述期限，以期限更长者为准）。并提供终身维修服务。保修期内，所有服务及配件全部包含在报价中。“技术标准与要求”中另有要求的，以其中的要求为准。 2、</w:t>
              <w:tab/>
              <w:t>质量保证期自采购人和中标供应商代表在货物安装调试验收后的第1期验收书上签字之日起计算。质量保证期内中标供应商对所供货物实行包修、包换、包退、包维护保养，保修期后设备维修配件更换只收取成本费用。 3、</w:t>
              <w:tab/>
              <w:t>质量保证期内，如设备或零部件因非人为因素出现故障而造成短期停用时，则质量保证期相应顺延。如停用时间累计超过60天则质量保证期重新计算。 4、</w:t>
              <w:tab/>
              <w:t>在质量保证期内，如货品非因采购人的人为原因而出现的问题由中标供应商负责保修、包换或包退，并承担修理、调换或退货的实际费用。 5、</w:t>
              <w:tab/>
              <w:t>质量保证期内，中标供应商负责对其提供的货物整机进行维修和系统维护，不再收取任何费用，但非中标供应商责任的人为因素、自然因素（如火灾、雷击等）造成的故障除外。 6、</w:t>
              <w:tab/>
              <w:t>质量保证期间，同一硬件3个月内连续2次出现同一故障，中标供应商须无偿更换同一档次全新货物。 7、</w:t>
              <w:tab/>
              <w:t>质量保证期间，出现无法维修的问题，整机换新。</w:t>
            </w:r>
          </w:p>
          <w:p/>
          <w:p>
            <w:r>
              <w:rPr/>
              <w:t>售后服务:对采购人的服务通知，中标供应商在接报后0.5小时内响应，2小时内到达现场，48小时内处理完毕。若在48小时内仍未能有效解决，中标供应商须提供同一档次的设备予采购人临时使用。</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其他体育设备</w:t>
            </w:r>
          </w:p>
        </w:tc>
        <w:tc>
          <w:tcPr>
            <w:tcW w:type="dxa" w:w="1923"/>
          </w:tcPr>
          <w:p>
            <w:r>
              <w:rPr/>
              <w:t>等速肌力测试与康复训练系统</w:t>
            </w:r>
          </w:p>
        </w:tc>
        <w:tc>
          <w:tcPr>
            <w:tcW w:type="dxa" w:w="385"/>
          </w:tcPr>
          <w:p>
            <w:r>
              <w:rPr/>
              <w:t>套</w:t>
            </w:r>
          </w:p>
        </w:tc>
        <w:tc>
          <w:tcPr>
            <w:tcW w:type="dxa" w:w="769"/>
          </w:tcPr>
          <w:p>
            <w:pPr>
              <w:jc w:val="right"/>
            </w:pPr>
            <w:r>
              <w:rPr/>
              <w:t>1.0000</w:t>
            </w:r>
          </w:p>
        </w:tc>
        <w:tc>
          <w:tcPr>
            <w:tcW w:type="dxa" w:w="769"/>
          </w:tcPr>
          <w:p>
            <w:pPr>
              <w:jc w:val="right"/>
            </w:pPr>
            <w:r>
              <w:rPr/>
              <w:t>1,100,000.00</w:t>
            </w:r>
          </w:p>
        </w:tc>
        <w:tc>
          <w:tcPr>
            <w:tcW w:type="dxa" w:w="769"/>
          </w:tcPr>
          <w:p>
            <w:pPr>
              <w:jc w:val="right"/>
            </w:pPr>
            <w:r>
              <w:rPr/>
              <w:t>1,100,000.00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等速肌力测试与康复训练系统</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（一）具体参数要求</w:t>
            </w:r>
            <w:r>
              <w:br/>
            </w:r>
            <w:r>
              <w:rPr/>
              <w:t>1.提供等长收缩、等动收缩两种测试模式；</w:t>
            </w:r>
            <w:r>
              <w:br/>
            </w:r>
            <w:r>
              <w:rPr/>
              <w:t>2.提供有：被动、等长、等速、等张四种抗阻力训练模式；</w:t>
            </w:r>
            <w:r>
              <w:br/>
            </w:r>
            <w:r>
              <w:rPr/>
              <w:t>★3.提供22种单独关节活动模式和2种多关节闭链活动模式(必须满足但不限于以下模式)：</w:t>
            </w:r>
            <w:r>
              <w:br/>
            </w:r>
            <w:r>
              <w:rPr/>
              <w:t>肩关节：坐位内旋/外旋；90º屈位内旋/外旋；伸/屈；水平外展/内收；90º外展位的内旋/外旋；外展/内收；立位内旋/外旋；肌肉静力伸展和主动收缩：屈-内收/伸-外展；肌肉静力伸展和主动收缩: 屈-外展 /伸-内收；</w:t>
            </w:r>
            <w:r>
              <w:br/>
            </w:r>
            <w:r>
              <w:rPr/>
              <w:t>肘关节：伸/屈；</w:t>
            </w:r>
            <w:r>
              <w:br/>
            </w:r>
            <w:r>
              <w:rPr/>
              <w:t>前臂：旋前/旋后 ；</w:t>
            </w:r>
            <w:r>
              <w:br/>
            </w:r>
            <w:r>
              <w:rPr/>
              <w:t>腕关节：伸/屈；桡/尺侧偏移（外展/内收）；</w:t>
            </w:r>
            <w:r>
              <w:br/>
            </w:r>
            <w:r>
              <w:rPr/>
              <w:t>髋关节：外展/内收；屈/伸；内旋/外旋；</w:t>
            </w:r>
            <w:r>
              <w:br/>
            </w:r>
            <w:r>
              <w:rPr/>
              <w:t>膝关节：坐位伸/屈；俯卧位伸/屈；胫骨内旋/外旋；</w:t>
            </w:r>
            <w:r>
              <w:br/>
            </w:r>
            <w:r>
              <w:rPr/>
              <w:t>踝关节：内翻/外翻；俯卧位趾屈/背屈；外展/内收；</w:t>
            </w:r>
            <w:r>
              <w:br/>
            </w:r>
            <w:r>
              <w:rPr/>
              <w:t>上肢多关节闭链：上肢推拉；</w:t>
            </w:r>
            <w:r>
              <w:br/>
            </w:r>
            <w:r>
              <w:rPr/>
              <w:t>下肢多关节闭链：下肢蹬踏；</w:t>
            </w:r>
            <w:r>
              <w:br/>
            </w:r>
            <w:r>
              <w:rPr/>
              <w:t>上述测试动作要求提供厂家原版外文彩页或者操作软件页面示意图作为辅助证明材料。</w:t>
            </w:r>
            <w:r>
              <w:br/>
            </w:r>
            <w:r>
              <w:rPr/>
              <w:t>▲4.在国际刊物公开发表论文不低于1000篇（要求提供目录索引）并提供中国地区客户清单；</w:t>
            </w:r>
            <w:r>
              <w:br/>
            </w:r>
            <w:r>
              <w:rPr/>
              <w:t>5.座椅：座椅前、后部位都可以设置靠背；四点式安全带；座椅可360度旋转；座椅靠背调节：0～90°；座椅可前后移动；</w:t>
            </w:r>
            <w:r>
              <w:br/>
            </w:r>
            <w:r>
              <w:rPr/>
              <w:t>6.设备数据采集频率采集精度≥2000Hz；</w:t>
            </w:r>
            <w:r>
              <w:br/>
            </w:r>
            <w:r>
              <w:rPr/>
              <w:t>★7.等速向心运动：最小角速度不大于0.1度/秒，最高速度≥500度/秒；最大扭矩≥650Nm；</w:t>
            </w:r>
            <w:r>
              <w:br/>
            </w:r>
            <w:r>
              <w:rPr/>
              <w:t>★8.等速离心运动：最小角速度不大于0.1度/秒，最高速度≥500度/秒；最大扭矩≥650Nm；</w:t>
            </w:r>
            <w:r>
              <w:br/>
            </w:r>
            <w:r>
              <w:rPr/>
              <w:t>9.持续性被动运动：精度不大于0.1度/秒，最高速度500度/秒；最大扭矩≥650Nm；</w:t>
            </w:r>
            <w:r>
              <w:br/>
            </w:r>
            <w:r>
              <w:rPr/>
              <w:t>10.等长运动：最大扭矩≥650Nm；等张运动：最大扭矩≥650Nm；</w:t>
            </w:r>
            <w:r>
              <w:br/>
            </w:r>
            <w:r>
              <w:rPr/>
              <w:t>11.双重活动范围保护：计算机控制设定范围及机械定位器控制设定范围；</w:t>
            </w:r>
            <w:r>
              <w:br/>
            </w:r>
            <w:r>
              <w:rPr/>
              <w:t>▲12.动力头采用固定式结构，不可移动，确保测试结果的精确性；</w:t>
            </w:r>
            <w:r>
              <w:br/>
            </w:r>
            <w:r>
              <w:rPr/>
              <w:t>▲13.软件能提供力量重复性复核程序，附有标准砝码作机外校准；每组测试皆有CV值以确认重复性；</w:t>
            </w:r>
            <w:r>
              <w:br/>
            </w:r>
            <w:r>
              <w:rPr/>
              <w:t>14.具有快速测试和快速训练功能操作界面，所有操作可在一个界面完成；</w:t>
            </w:r>
            <w:r>
              <w:br/>
            </w:r>
            <w:r>
              <w:rPr/>
              <w:t>15.可提供肌肉峰力矩、爆发力、耐力、功率、达到峰力矩的时间、角度、标准位置和标准时间下的力矩、屈/伸比值、双侧同名肌的力量相差值、肌力占体重的百分率等多种测试数据；</w:t>
            </w:r>
            <w:r>
              <w:br/>
            </w:r>
            <w:r>
              <w:rPr/>
              <w:t>16.科研专用工具：可以让研究人员直接到达最大的动力头控制设置范围、取样频率以及反馈数据单位都可以进行更改。另外可非常简便的将力矩、角度、速度等数据直接存入EXCEL文档及分组测试功能模块；</w:t>
            </w:r>
            <w:r>
              <w:br/>
            </w:r>
            <w:r>
              <w:rPr/>
              <w:t>17.报告选项包括测试、曲线覆盖图、图解式概要、锻炼、文字叙述、可重复性、进展、分类概要、多时间段、标准通用数据等内容；</w:t>
            </w:r>
            <w:r>
              <w:br/>
            </w:r>
            <w:r>
              <w:rPr/>
              <w:t>18.独特的转换功能，可以将平均值对最佳重复次数、公制量度对美制量度应用于每一份报告中；</w:t>
            </w:r>
            <w:r>
              <w:br/>
            </w:r>
            <w:r>
              <w:rPr/>
              <w:t>19.进程报告：可用于不同时间相同测试内容的数据比较、双侧关节数据比较、收缩肌/舒张肌数据比较；</w:t>
            </w:r>
            <w:r>
              <w:br/>
            </w:r>
            <w:r>
              <w:rPr/>
              <w:t>20.综合报告：可根据测试者年龄、训练模式分类，综合数据报告的比较；</w:t>
            </w:r>
            <w:r>
              <w:br/>
            </w:r>
            <w:r>
              <w:rPr/>
              <w:t>21.等角测试报告：提供不同角度的受力数据；</w:t>
            </w:r>
            <w:r>
              <w:br/>
            </w:r>
            <w:r>
              <w:rPr/>
              <w:t>22.软件的测试评估界面实时反馈训练曲线及指标，定时记录测试结果；</w:t>
            </w:r>
            <w:r>
              <w:br/>
            </w:r>
            <w:r>
              <w:rPr/>
              <w:t>▲23.设备支持同时采集力矩（并集成力矩定标）、肌电、声光刺激信号。并支持自动计算前反应时T1（刺激产生时刻与肌电产生时刻差值）和后反应时T2（肌电产生时刻与力矩产生时刻差值）；</w:t>
            </w:r>
            <w:r>
              <w:br/>
            </w:r>
            <w:r>
              <w:rPr/>
              <w:t>24.软件可提供特定的肢体控制性训练设定，可根据需要编制训练方案；</w:t>
            </w:r>
            <w:r>
              <w:br/>
            </w:r>
            <w:r>
              <w:rPr/>
              <w:t>▲25.兼容性要求：设备需与现有的等速系统兼容，能够导入现有的历史测试数据并输出对比报告。</w:t>
            </w:r>
            <w:r>
              <w:br/>
            </w:r>
            <w:r>
              <w:rPr/>
              <w:t>26.支持彩色激光报告打印，具备音频系统，能够进行声音提示；</w:t>
            </w:r>
            <w:r>
              <w:br/>
            </w:r>
            <w:r>
              <w:rPr>
                <w:b/>
              </w:rPr>
              <w:t>（二）设备至少包含以下内容：</w:t>
            </w:r>
            <w:r>
              <w:br/>
            </w:r>
            <w:r>
              <w:rPr/>
              <w:t>1.等速主机（动力头、座椅等）≧1套；</w:t>
            </w:r>
            <w:r>
              <w:br/>
            </w:r>
            <w:r>
              <w:rPr/>
              <w:t>2.控制系主机1套，配置不低于以下要求：处理器频率≧2.4G,运行内存≧8G，硬盘≧500GB，显示面板尺寸≧19英寸；</w:t>
            </w:r>
            <w:r>
              <w:br/>
            </w:r>
            <w:r>
              <w:rPr/>
              <w:t>3.基于WINDOWS10或者WINDOWS11的操作系统≧1套；</w:t>
            </w:r>
            <w:r>
              <w:br/>
            </w:r>
            <w:r>
              <w:rPr/>
              <w:t>4.校准工具≧1套，能够对传感器测试的数据进行物理学校正，确保测试的结果稳定；</w:t>
            </w:r>
            <w:r>
              <w:br/>
            </w:r>
            <w:r>
              <w:rPr/>
              <w:t>5.电源稳压器≧1个，功率可满足设备负荷需求；</w:t>
            </w:r>
            <w:r>
              <w:br/>
            </w:r>
            <w:r>
              <w:rPr/>
              <w:t>6.置物小车≧1个，带移动轮，可放置测试附件；</w:t>
            </w:r>
            <w:r>
              <w:br/>
            </w:r>
            <w:r>
              <w:rPr/>
              <w:t>7.上肢推拉闭链运动和下肢蹬踏运动测试附件≧1套。</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广东省体育科学研究所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16,100.00元（大写：人民币壹万陆仟壹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吕小姐、陈小姐</w:t>
      </w:r>
    </w:p>
    <w:p>
      <w:pPr>
        <w:ind w:firstLine="480"/>
      </w:pPr>
      <w:r>
        <w:rPr/>
        <w:t>电话：</w:t>
      </w:r>
      <w:r>
        <w:rPr/>
        <w:t>020-37814404、020-87688049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等速肌力测试与康复训练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采购包1（等速肌力测试与康复训练系统）：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采购包1（等速肌力测试与康复训练系统）：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采购包1（等速肌力测试与康复训练系统）：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等速肌力测试与康复训练系统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(30.0分)</w:t>
            </w:r>
          </w:p>
        </w:tc>
        <w:tc>
          <w:tcPr>
            <w:tcW w:type="dxa" w:w="5076"/>
          </w:tcPr>
          <w:p>
            <w:pPr>
              <w:jc w:val="left"/>
            </w:pPr>
            <w:r>
              <w:rPr/>
              <w:t>1、采购需求书中技术参数和性能指标带“▲”（共5项）若全部满足，得20分；每一项不响应或负偏离扣4分，本项最低扣至0分。 2、技术参数和性能指标一般技术参数条款（“技术标准与要求”中除“★”及“▲”之外的条款）： ①完全满足一般技术参数条款的，得10分； ②有1-3项一般技术参数条款不满足的，得7分； ③有4-6项一般技术参数条款不满足的，得4分； ④有7项或以上一般技术参数条款不满足的，得0分。 注:技术要求中需要提供相关证明材料的，投标人需提供有效证明材料，不能提供的视为不满足。</w:t>
            </w:r>
          </w:p>
        </w:tc>
      </w:tr>
      <w:tr>
        <w:tc>
          <w:tcPr>
            <w:tcW w:type="dxa" w:w="922"/>
            <w:gridSpan w:val="2"/>
            <w:vMerge/>
          </w:tcPr>
          <w:p/>
        </w:tc>
        <w:tc>
          <w:tcPr>
            <w:tcW w:type="dxa" w:w="2307"/>
          </w:tcPr>
          <w:p>
            <w:pPr>
              <w:jc w:val="left"/>
            </w:pPr>
            <w:r>
              <w:rPr/>
              <w:t>投标货物技术先进性和可靠性 (5.0分)</w:t>
            </w:r>
          </w:p>
        </w:tc>
        <w:tc>
          <w:tcPr>
            <w:tcW w:type="dxa" w:w="5076"/>
          </w:tcPr>
          <w:p>
            <w:pPr>
              <w:jc w:val="left"/>
            </w:pPr>
            <w:r>
              <w:rPr/>
              <w:t>根据各投标人投标货物的技术先进性和可靠性（包括但不限于使用的材料、配套设备、生产技术等），进行综合评价： ①</w:t>
              <w:tab/>
              <w:t>投标货物使用的材料好、配套设备齐全、生产技术先进、可靠性强，对使用环境要求低，能够直接使用市电，可直接在采购人所在地的自然天气环境下稳定运行的设备（无需除湿降温系统的设备），可在开放空间内使用的设备，可得5分； ②</w:t>
              <w:tab/>
              <w:t>投标货物使用的材料较好、配套设备较齐全、生产技术较先进、可靠性较强，对使用环境要求较低，能够直接使用市电，可直接在采购人所在地的天气环境下稳定运行的设备（需除湿降温系统的设备），可在开放空间内使用的设备，得3分； ③</w:t>
              <w:tab/>
              <w:t>投标货物使用的材料一般、配套设备基本齐全、生产技术一般、可靠性一般，对使用环境要求较高，须使用工业三相电源，须在密封环境内使用并需要控制湿度和温度的设备得1分； ④</w:t>
              <w:tab/>
              <w:t>其他情况不得分。</w:t>
            </w:r>
          </w:p>
        </w:tc>
      </w:tr>
      <w:tr>
        <w:tc>
          <w:tcPr>
            <w:tcW w:type="dxa" w:w="922"/>
            <w:gridSpan w:val="2"/>
            <w:vMerge/>
          </w:tcPr>
          <w:p/>
        </w:tc>
        <w:tc>
          <w:tcPr>
            <w:tcW w:type="dxa" w:w="2307"/>
          </w:tcPr>
          <w:p>
            <w:pPr>
              <w:jc w:val="left"/>
            </w:pPr>
            <w:r>
              <w:rPr/>
              <w:t>可扩展功能 (10.0分)</w:t>
            </w:r>
          </w:p>
        </w:tc>
        <w:tc>
          <w:tcPr>
            <w:tcW w:type="dxa" w:w="5076"/>
          </w:tcPr>
          <w:p>
            <w:pPr>
              <w:jc w:val="left"/>
            </w:pPr>
            <w:r>
              <w:rPr/>
              <w:t>在满足招标要求的情况下，投标产品能够具备以下扩展功能的，根据评分标准进行评分，无扩展功能的设备本项不得分。 ①</w:t>
              <w:tab/>
              <w:t>设备具备接口，可扩展模拟运动（绳索）功能及附件，并提供设备图片和技术文件等证明材料，本条满足得5分； ②</w:t>
              <w:tab/>
              <w:t>设备具备接口，可扩展腰背屈伸功能及附件，并提供设备图片和技术文件等证明材料，本条满足得2.5分； ③</w:t>
              <w:tab/>
              <w:t>设备具备接口，可扩展腰背旋转功能及附件，并提供设备图片和技术文件等证明材料，本条满足得1.5分； ④</w:t>
              <w:tab/>
              <w:t>设备具备接口，可扩展其更多功能及附件（①-③除外），并提供设备图片和技术文件等证明材料，可得1分。 ⑤</w:t>
              <w:tab/>
              <w:t>本项最高得10分。</w:t>
            </w:r>
          </w:p>
        </w:tc>
      </w:tr>
      <w:tr>
        <w:tc>
          <w:tcPr>
            <w:tcW w:type="dxa" w:w="922"/>
            <w:gridSpan w:val="2"/>
            <w:vMerge/>
          </w:tcPr>
          <w:p/>
        </w:tc>
        <w:tc>
          <w:tcPr>
            <w:tcW w:type="dxa" w:w="2307"/>
          </w:tcPr>
          <w:p>
            <w:pPr>
              <w:jc w:val="left"/>
            </w:pPr>
            <w:r>
              <w:rPr/>
              <w:t>产品质量保障 (5.0分)</w:t>
            </w:r>
          </w:p>
        </w:tc>
        <w:tc>
          <w:tcPr>
            <w:tcW w:type="dxa" w:w="5076"/>
          </w:tcPr>
          <w:p>
            <w:pPr>
              <w:jc w:val="left"/>
            </w:pPr>
            <w:r>
              <w:rPr/>
              <w:t>根据投标人所投产品的质量保障情况（包括但不限于功能效率、使用用途、产品成熟度、产品的可维修性、各环节的质量保证措施等），进行综合评价： ①投标产品的性能好，用途的符合性及产品的成熟度高，各环节的质量保证措施完善，产品质量有保证，得5分； ②投标产品的性能较好，用途的符合性及产品的成熟度较高，各环节的质量保证措施较完善，产品质量较有保证，得3分； ③投标产品的性能一般，用途的符合性及产品的成熟度一般，各环节的质量保证措施一般，产品质量保证一般，得1分； ④投标产品的性能较差，用途的符合性及产品的成熟度较差，各环节的质量保证措施较差，产品质量保证较差，或者无产品质量保障措施，得0分。</w:t>
            </w:r>
          </w:p>
        </w:tc>
      </w:tr>
      <w:tr>
        <w:tc>
          <w:tcPr>
            <w:tcW w:type="dxa" w:w="922"/>
            <w:gridSpan w:val="2"/>
            <w:vMerge/>
          </w:tcPr>
          <w:p/>
        </w:tc>
        <w:tc>
          <w:tcPr>
            <w:tcW w:type="dxa" w:w="2307"/>
          </w:tcPr>
          <w:p>
            <w:pPr>
              <w:jc w:val="left"/>
            </w:pPr>
            <w:r>
              <w:rPr/>
              <w:t>实施方案 (5.0分)</w:t>
            </w:r>
          </w:p>
        </w:tc>
        <w:tc>
          <w:tcPr>
            <w:tcW w:type="dxa" w:w="5076"/>
          </w:tcPr>
          <w:p>
            <w:pPr>
              <w:jc w:val="left"/>
            </w:pPr>
            <w:r>
              <w:rPr/>
              <w:t>根据各投标人的实施方案（包括但不限于安装调试、培训计划、供货方案）安排，进行综合评价： ①安装调试方案最具体合理、培训计划最全面、供货方案安排最合理，得5分； ②安装调试方案较具体合理、培训计划较全面、供货方案安排较合理，得3分； ③安装调试方案一般、培训计划一般、供货方案安排一般，得1分； ④安装调试方案不合理、培训计划不够具体、供货方案安排差，或者不提供该方案得0分。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投标人2019年1月1日至今完成的同类项目：每一项得1分，最高得5分。 注：提供合同关键页（必须有用户单位名称、合同项目名称、合同标的主要采购内容、签订合同双方的落款盖章、合同签订日期）复印件，以合同签订时间为准，不提供不得分。</w:t>
            </w:r>
          </w:p>
        </w:tc>
      </w:tr>
      <w:tr>
        <w:tc>
          <w:tcPr>
            <w:tcW w:type="dxa" w:w="922"/>
            <w:gridSpan w:val="2"/>
            <w:vMerge/>
          </w:tcPr>
          <w:p/>
        </w:tc>
        <w:tc>
          <w:tcPr>
            <w:tcW w:type="dxa" w:w="2307"/>
          </w:tcPr>
          <w:p>
            <w:pPr>
              <w:jc w:val="left"/>
            </w:pPr>
            <w:r>
              <w:rPr/>
              <w:t>质量保证期 (4.0分)</w:t>
            </w:r>
          </w:p>
        </w:tc>
        <w:tc>
          <w:tcPr>
            <w:tcW w:type="dxa" w:w="5076"/>
          </w:tcPr>
          <w:p>
            <w:pPr>
              <w:jc w:val="left"/>
            </w:pPr>
            <w:r>
              <w:rPr/>
              <w:t>根据各投标人承诺的质量保证期进行综合评价： ①整机质保≥2年，动力头质保≥3年，关节测试附质保件≥5年，得4分； ②整机质保≥2年，动力头质保≥3年，得2分； ③整机质保≥2年，得1分。 ④其他情况或不提供不得分。</w:t>
            </w:r>
          </w:p>
        </w:tc>
      </w:tr>
      <w:tr>
        <w:tc>
          <w:tcPr>
            <w:tcW w:type="dxa" w:w="922"/>
            <w:gridSpan w:val="2"/>
            <w:vMerge/>
          </w:tcPr>
          <w:p/>
        </w:tc>
        <w:tc>
          <w:tcPr>
            <w:tcW w:type="dxa" w:w="2307"/>
          </w:tcPr>
          <w:p>
            <w:pPr>
              <w:jc w:val="left"/>
            </w:pPr>
            <w:r>
              <w:rPr/>
              <w:t>验收方案 (3.0分)</w:t>
            </w:r>
          </w:p>
        </w:tc>
        <w:tc>
          <w:tcPr>
            <w:tcW w:type="dxa" w:w="5076"/>
          </w:tcPr>
          <w:p>
            <w:pPr>
              <w:jc w:val="left"/>
            </w:pPr>
            <w:r>
              <w:rPr/>
              <w:t>根据各投标人的验收方案进行综合评价： ①针对本项目验收要求，验收方案详细具体，可操作性高，得3分； ②针对本项目验收要求、验收方案较详细具体，可操作性较高，得2分； ③针对本项目验收要求、验收方案不够详细具体，可操作性差，得1分； ④未提供该方案，得0分。</w:t>
            </w:r>
          </w:p>
        </w:tc>
      </w:tr>
      <w:tr>
        <w:tc>
          <w:tcPr>
            <w:tcW w:type="dxa" w:w="922"/>
            <w:gridSpan w:val="2"/>
            <w:vMerge/>
          </w:tcPr>
          <w:p/>
        </w:tc>
        <w:tc>
          <w:tcPr>
            <w:tcW w:type="dxa" w:w="2307"/>
          </w:tcPr>
          <w:p>
            <w:pPr>
              <w:jc w:val="left"/>
            </w:pPr>
            <w:r>
              <w:rPr/>
              <w:t>售后服务方案 (3.0分)</w:t>
            </w:r>
          </w:p>
        </w:tc>
        <w:tc>
          <w:tcPr>
            <w:tcW w:type="dxa" w:w="5076"/>
          </w:tcPr>
          <w:p>
            <w:pPr>
              <w:jc w:val="left"/>
            </w:pPr>
            <w:r>
              <w:rPr/>
              <w:t>根据各投标人的售后服务方案（包括但不限于售后服务承诺、保障措施、生产企业的技术支持、备品备件价格、维护保养及应急维修响应时间安排等），进行综合评价： ①售后服务方案详细具体，可行性、可操作性强，响应时间优于项目要求的，得3分； ②售后服务方案一般，可行性、可操作性一般，响应时间满足项目要求的得2分； ③售后服务方案不够详细具体，可行性、可操作性差，响应时间不满足项目要求的，得1分。 ④其他情况或不提供不得分。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 合同具体事项须根据采购文件的约定及乙方投标文件的承诺执行；</w:t>
      </w:r>
    </w:p>
    <w:p>
      <w:pPr>
        <w:ind w:firstLine="211"/>
        <w:jc w:val="left"/>
      </w:pPr>
    </w:p>
    <w:p>
      <w:pPr>
        <w:jc w:val="center"/>
      </w:pPr>
      <w:r>
        <w:rPr/>
        <w:t xml:space="preserve"> </w:t>
      </w:r>
    </w:p>
    <w:p>
      <w:pPr>
        <w:jc w:val="center"/>
      </w:pPr>
      <w:r>
        <w:rPr/>
        <w:t xml:space="preserve"> </w:t>
      </w:r>
    </w:p>
    <w:p>
      <w:pPr>
        <w:jc w:val="center"/>
      </w:pPr>
      <w:r>
        <w:rPr/>
        <w:t xml:space="preserve"> </w:t>
      </w:r>
    </w:p>
    <w:p>
      <w:pPr>
        <w:jc w:val="center"/>
      </w:pPr>
      <w:r>
        <w:rPr>
          <w:b/>
          <w:sz w:val="30"/>
        </w:rPr>
        <w:t>合同格式一（适用于中华人民共和国关境内提供的货物和服务）</w:t>
      </w:r>
    </w:p>
    <w:p>
      <w:pPr>
        <w:jc w:val="center"/>
      </w:pPr>
      <w:r>
        <w:rPr/>
        <w:t xml:space="preserve"> </w:t>
      </w:r>
    </w:p>
    <w:p>
      <w:pPr>
        <w:jc w:val="center"/>
      </w:pPr>
      <w:r>
        <w:rPr>
          <w:b/>
          <w:sz w:val="28"/>
        </w:rPr>
        <w:t>政府采购合同</w:t>
      </w:r>
    </w:p>
    <w:p>
      <w:pPr>
        <w:jc w:val="center"/>
      </w:pPr>
      <w:r>
        <w:rPr/>
        <w:t xml:space="preserve"> </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 20XX年XX月XX日星期至20XX年XX月XX日</w:t>
      </w:r>
    </w:p>
    <w:p>
      <w:pPr>
        <w:jc w:val="both"/>
      </w:pPr>
      <w:r>
        <w:rPr>
          <w:sz w:val="21"/>
        </w:rPr>
        <w:t>是否包含涉密条款：否</w:t>
      </w:r>
    </w:p>
    <w:p>
      <w:pPr>
        <w:jc w:val="both"/>
      </w:pPr>
      <w:r>
        <w:rPr>
          <w:sz w:val="21"/>
        </w:rPr>
        <w:t>备注：</w:t>
      </w:r>
    </w:p>
    <w:p>
      <w:pPr>
        <w:jc w:val="both"/>
      </w:pPr>
    </w:p>
    <w:p>
      <w:pPr>
        <w:jc w:val="both"/>
      </w:pPr>
      <w:r>
        <w:rPr>
          <w:sz w:val="21"/>
        </w:rPr>
        <w:t xml:space="preserve">甲方（采购人）：                               </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78"/>
        <w:gridCol w:w="763"/>
        <w:gridCol w:w="763"/>
        <w:gridCol w:w="763"/>
        <w:gridCol w:w="763"/>
        <w:gridCol w:w="763"/>
        <w:gridCol w:w="763"/>
        <w:gridCol w:w="763"/>
        <w:gridCol w:w="763"/>
        <w:gridCol w:w="763"/>
        <w:gridCol w:w="763"/>
      </w:tblGrid>
      <w:tr>
        <w:tc>
          <w:tcPr>
            <w:tcW w:type="dxa" w:w="678"/>
            <w:tcBorders>
              <w:top w:val="single" w:color="000000" w:sz="4"/>
              <w:left w:val="single" w:color="000000" w:sz="4"/>
              <w:bottom w:val="single" w:color="000000" w:sz="4"/>
              <w:right w:val="single" w:color="000000" w:sz="4"/>
            </w:tcBorders>
          </w:tcPr>
          <w:p>
            <w:pPr>
              <w:jc w:val="center"/>
            </w:pPr>
            <w:r>
              <w:rPr>
                <w:sz w:val="21"/>
              </w:rPr>
              <w:t>序号</w:t>
            </w:r>
          </w:p>
        </w:tc>
        <w:tc>
          <w:tcPr>
            <w:tcW w:type="dxa" w:w="763"/>
            <w:tcBorders>
              <w:top w:val="single" w:color="000000" w:sz="4"/>
              <w:left w:val="none" w:color="000000" w:sz="4"/>
              <w:bottom w:val="single" w:color="000000" w:sz="4"/>
              <w:right w:val="single" w:color="000000" w:sz="4"/>
            </w:tcBorders>
          </w:tcPr>
          <w:p>
            <w:pPr>
              <w:jc w:val="center"/>
            </w:pPr>
            <w:r>
              <w:rPr>
                <w:sz w:val="21"/>
              </w:rPr>
              <w:t>标的名称</w:t>
            </w:r>
          </w:p>
        </w:tc>
        <w:tc>
          <w:tcPr>
            <w:tcW w:type="dxa" w:w="763"/>
            <w:tcBorders>
              <w:top w:val="single" w:color="000000" w:sz="4"/>
              <w:left w:val="none" w:color="000000" w:sz="4"/>
              <w:bottom w:val="single" w:color="000000" w:sz="4"/>
              <w:right w:val="single" w:color="000000" w:sz="4"/>
            </w:tcBorders>
          </w:tcPr>
          <w:p>
            <w:pPr>
              <w:jc w:val="center"/>
            </w:pPr>
            <w:r>
              <w:rPr>
                <w:sz w:val="21"/>
              </w:rPr>
              <w:t>品目编码</w:t>
            </w:r>
          </w:p>
        </w:tc>
        <w:tc>
          <w:tcPr>
            <w:tcW w:type="dxa" w:w="763"/>
            <w:tcBorders>
              <w:top w:val="single" w:color="000000" w:sz="4"/>
              <w:left w:val="none" w:color="000000" w:sz="4"/>
              <w:bottom w:val="single" w:color="000000" w:sz="4"/>
              <w:right w:val="single" w:color="000000" w:sz="4"/>
            </w:tcBorders>
          </w:tcPr>
          <w:p>
            <w:pPr>
              <w:jc w:val="center"/>
            </w:pPr>
            <w:r>
              <w:rPr>
                <w:sz w:val="21"/>
              </w:rPr>
              <w:t>技术要求</w:t>
            </w:r>
          </w:p>
        </w:tc>
        <w:tc>
          <w:tcPr>
            <w:tcW w:type="dxa" w:w="763"/>
            <w:tcBorders>
              <w:top w:val="single" w:color="000000" w:sz="4"/>
              <w:left w:val="none" w:color="000000" w:sz="4"/>
              <w:bottom w:val="single" w:color="000000" w:sz="4"/>
              <w:right w:val="single" w:color="000000" w:sz="4"/>
            </w:tcBorders>
          </w:tcPr>
          <w:p>
            <w:pPr>
              <w:jc w:val="center"/>
            </w:pPr>
            <w:r>
              <w:rPr>
                <w:sz w:val="21"/>
              </w:rPr>
              <w:t>是否进口</w:t>
            </w:r>
          </w:p>
        </w:tc>
        <w:tc>
          <w:tcPr>
            <w:tcW w:type="dxa" w:w="763"/>
            <w:tcBorders>
              <w:top w:val="single" w:color="000000" w:sz="4"/>
              <w:left w:val="none" w:color="000000" w:sz="4"/>
              <w:bottom w:val="single" w:color="000000" w:sz="4"/>
              <w:right w:val="single" w:color="000000" w:sz="4"/>
            </w:tcBorders>
          </w:tcPr>
          <w:p>
            <w:pPr>
              <w:jc w:val="center"/>
            </w:pPr>
            <w:r>
              <w:rPr>
                <w:sz w:val="21"/>
              </w:rPr>
              <w:t>品牌</w:t>
            </w:r>
          </w:p>
        </w:tc>
        <w:tc>
          <w:tcPr>
            <w:tcW w:type="dxa" w:w="763"/>
            <w:tcBorders>
              <w:top w:val="single" w:color="000000" w:sz="4"/>
              <w:left w:val="none" w:color="000000" w:sz="4"/>
              <w:bottom w:val="single" w:color="000000" w:sz="4"/>
              <w:right w:val="single" w:color="000000" w:sz="4"/>
            </w:tcBorders>
          </w:tcPr>
          <w:p>
            <w:pPr>
              <w:jc w:val="center"/>
            </w:pPr>
            <w:r>
              <w:rPr>
                <w:sz w:val="21"/>
              </w:rPr>
              <w:t>规格参数</w:t>
            </w:r>
          </w:p>
        </w:tc>
        <w:tc>
          <w:tcPr>
            <w:tcW w:type="dxa" w:w="763"/>
            <w:tcBorders>
              <w:top w:val="single" w:color="000000" w:sz="4"/>
              <w:left w:val="none" w:color="000000" w:sz="4"/>
              <w:bottom w:val="single" w:color="000000" w:sz="4"/>
              <w:right w:val="single" w:color="000000" w:sz="4"/>
            </w:tcBorders>
          </w:tcPr>
          <w:p>
            <w:pPr>
              <w:jc w:val="center"/>
            </w:pPr>
            <w:r>
              <w:rPr>
                <w:sz w:val="21"/>
              </w:rPr>
              <w:t>采购数量</w:t>
            </w:r>
          </w:p>
        </w:tc>
        <w:tc>
          <w:tcPr>
            <w:tcW w:type="dxa" w:w="763"/>
            <w:tcBorders>
              <w:top w:val="single" w:color="000000" w:sz="4"/>
              <w:left w:val="none" w:color="000000" w:sz="4"/>
              <w:bottom w:val="single" w:color="000000" w:sz="4"/>
              <w:right w:val="single" w:color="000000" w:sz="4"/>
            </w:tcBorders>
          </w:tcPr>
          <w:p>
            <w:pPr>
              <w:jc w:val="center"/>
            </w:pPr>
            <w:r>
              <w:rPr>
                <w:sz w:val="21"/>
              </w:rPr>
              <w:t>计量单位</w:t>
            </w:r>
          </w:p>
        </w:tc>
        <w:tc>
          <w:tcPr>
            <w:tcW w:type="dxa" w:w="763"/>
            <w:tcBorders>
              <w:top w:val="single" w:color="000000" w:sz="4"/>
              <w:left w:val="none" w:color="000000" w:sz="4"/>
              <w:bottom w:val="single" w:color="000000" w:sz="4"/>
              <w:right w:val="single" w:color="000000" w:sz="4"/>
            </w:tcBorders>
          </w:tcPr>
          <w:p>
            <w:pPr>
              <w:jc w:val="center"/>
            </w:pPr>
            <w:r>
              <w:rPr>
                <w:sz w:val="21"/>
              </w:rPr>
              <w:t>单价（元）</w:t>
            </w:r>
          </w:p>
        </w:tc>
        <w:tc>
          <w:tcPr>
            <w:tcW w:type="dxa" w:w="763"/>
            <w:tcBorders>
              <w:top w:val="single" w:color="000000" w:sz="4"/>
              <w:left w:val="none" w:color="000000" w:sz="4"/>
              <w:bottom w:val="single" w:color="000000" w:sz="4"/>
              <w:right w:val="single" w:color="000000" w:sz="4"/>
            </w:tcBorders>
          </w:tcPr>
          <w:p>
            <w:pPr>
              <w:jc w:val="center"/>
            </w:pPr>
            <w:r>
              <w:rPr>
                <w:sz w:val="21"/>
              </w:rPr>
              <w:t>总价（元）</w:t>
            </w:r>
          </w:p>
        </w:tc>
      </w:tr>
      <w:tr>
        <w:tc>
          <w:tcPr>
            <w:tcW w:type="dxa" w:w="678"/>
            <w:tcBorders>
              <w:top w:val="none" w:color="000000" w:sz="4"/>
              <w:left w:val="single" w:color="000000" w:sz="4"/>
              <w:bottom w:val="single" w:color="000000" w:sz="4"/>
              <w:right w:val="single" w:color="000000" w:sz="4"/>
            </w:tcBorders>
          </w:tcPr>
          <w:p>
            <w:pPr>
              <w:jc w:val="center"/>
            </w:pPr>
            <w:r>
              <w:rPr>
                <w:sz w:val="21"/>
              </w:rPr>
              <w:t>1</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r>
              <w:rPr>
                <w:sz w:val="21"/>
              </w:rPr>
              <w:t>详见合同文本</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2</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bl>
    <w:p>
      <w:pPr>
        <w:jc w:val="both"/>
      </w:pPr>
      <w:r>
        <w:rPr>
          <w:sz w:val="21"/>
        </w:rPr>
        <w:t xml:space="preserve">乙方（中标供应商）：                               </w:t>
      </w:r>
    </w:p>
    <w:p>
      <w:pPr>
        <w:jc w:val="both"/>
      </w:pPr>
      <w:r>
        <w:rPr>
          <w:sz w:val="21"/>
        </w:rPr>
        <w:t xml:space="preserve">   </w:t>
      </w:r>
      <w:r>
        <w:rPr>
          <w:sz w:val="21"/>
        </w:rPr>
        <w:t>根据《中华人民共和国政府采购法》、《中华人民共和国民法典》等相关法律法规及</w:t>
      </w:r>
      <w:r>
        <w:rPr>
          <w:sz w:val="21"/>
          <w:u w:val="single"/>
        </w:rPr>
        <w:t>广东省体育科学研究所2022年运动测试仪器</w:t>
      </w:r>
      <w:r>
        <w:rPr>
          <w:sz w:val="21"/>
        </w:rPr>
        <w:t>设备</w:t>
      </w:r>
      <w:r>
        <w:rPr>
          <w:sz w:val="21"/>
          <w:u w:val="single"/>
        </w:rPr>
        <w:t>采购项目一</w:t>
      </w:r>
      <w:r>
        <w:rPr>
          <w:sz w:val="21"/>
        </w:rPr>
        <w:t>招标文件（项目编号：GZGK22P080A0290Z）的要求，经双方协商，本着平等互利和诚实信用的原则，一致同意签订本合同。</w:t>
      </w:r>
    </w:p>
    <w:p>
      <w:pPr>
        <w:jc w:val="both"/>
      </w:pPr>
      <w:r>
        <w:rPr>
          <w:b/>
          <w:sz w:val="21"/>
        </w:rPr>
        <w:t>一、合同采购内容</w:t>
      </w:r>
    </w:p>
    <w:p>
      <w:pPr>
        <w:ind w:firstLine="420"/>
        <w:jc w:val="both"/>
      </w:pPr>
      <w:r>
        <w:rPr>
          <w:sz w:val="21"/>
        </w:rPr>
        <w:t>合计金额人民币（大写）：（￥</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ind w:firstLine="420"/>
        <w:jc w:val="both"/>
      </w:pPr>
      <w:r>
        <w:rPr>
          <w:b/>
          <w:sz w:val="21"/>
        </w:rPr>
        <w:t>二、合同金额</w:t>
      </w:r>
    </w:p>
    <w:p>
      <w:pPr>
        <w:jc w:val="both"/>
      </w:pPr>
      <w:r>
        <w:rPr>
          <w:sz w:val="21"/>
        </w:rPr>
        <w:t>合同总金额：小写：￥； 大写：人民币。</w:t>
      </w:r>
    </w:p>
    <w:p>
      <w:pPr>
        <w:jc w:val="both"/>
      </w:pPr>
      <w:r>
        <w:rPr>
          <w:b/>
          <w:sz w:val="21"/>
        </w:rPr>
        <w:t>三、设备要求</w:t>
      </w:r>
    </w:p>
    <w:p>
      <w:pPr>
        <w:jc w:val="both"/>
      </w:pPr>
      <w:r>
        <w:rPr>
          <w:sz w:val="21"/>
        </w:rPr>
        <w:t>1、乙方提供的货物必须符合中华人民共和国“国家安全环保标准”。</w:t>
      </w:r>
    </w:p>
    <w:p>
      <w:pPr>
        <w:jc w:val="both"/>
      </w:pPr>
      <w:r>
        <w:rPr>
          <w:sz w:val="21"/>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3、货物为原厂商未启封全新包装，具出厂合格证，序列号、包装箱号与出厂批号一致，并可追索查阅。</w:t>
      </w:r>
    </w:p>
    <w:p>
      <w:pPr>
        <w:jc w:val="both"/>
      </w:pPr>
      <w:r>
        <w:rPr>
          <w:sz w:val="21"/>
        </w:rPr>
        <w:t>4、乙方应将关键主机</w:t>
      </w:r>
      <w:r>
        <w:rPr>
          <w:sz w:val="21"/>
        </w:rPr>
        <w:t>设备</w:t>
      </w:r>
      <w:r>
        <w:rPr>
          <w:sz w:val="21"/>
        </w:rPr>
        <w:t>的用户手册、保修手册、有关单证资料及配备件、随机工具等交付给甲方，使用操作及安全须知等重要资料应附有中文说明。</w:t>
      </w:r>
    </w:p>
    <w:p>
      <w:pPr>
        <w:jc w:val="both"/>
      </w:pPr>
      <w:r>
        <w:rPr>
          <w:sz w:val="21"/>
        </w:rPr>
        <w:t>5、如果发现货物的质量和规格与合同规定不符或货物在质量保证期内被证明有缺陷，包括内在缺陷或使用不适当原材料，甲方将有权要求有关部门进行检验，并依据检验证书向乙方索赔。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四、知识产权</w:t>
      </w:r>
    </w:p>
    <w:p>
      <w:pPr>
        <w:jc w:val="both"/>
      </w:pPr>
      <w:r>
        <w:rPr>
          <w:sz w:val="21"/>
        </w:rPr>
        <w:t>1、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五、交付时间、地点、方式</w:t>
      </w:r>
    </w:p>
    <w:p>
      <w:pPr>
        <w:jc w:val="both"/>
      </w:pPr>
      <w:r>
        <w:rPr>
          <w:sz w:val="21"/>
        </w:rPr>
        <w:t>1、交付时间：（按采购需求要求）</w:t>
      </w:r>
    </w:p>
    <w:p>
      <w:pPr>
        <w:jc w:val="both"/>
      </w:pPr>
      <w:r>
        <w:rPr>
          <w:sz w:val="21"/>
        </w:rPr>
        <w:t>2、交付地点：用户指定地点</w:t>
      </w:r>
    </w:p>
    <w:p>
      <w:pPr>
        <w:jc w:val="both"/>
      </w:pPr>
      <w:r>
        <w:rPr>
          <w:sz w:val="21"/>
        </w:rPr>
        <w:t>3、交付条件：项目第1期验收通过</w:t>
      </w:r>
    </w:p>
    <w:p>
      <w:pPr>
        <w:jc w:val="both"/>
      </w:pPr>
      <w:r>
        <w:rPr>
          <w:sz w:val="21"/>
        </w:rPr>
        <w:t>4、甲方联系人及联系电话：</w:t>
      </w:r>
    </w:p>
    <w:p>
      <w:pPr>
        <w:jc w:val="both"/>
      </w:pPr>
      <w:r>
        <w:rPr>
          <w:sz w:val="21"/>
        </w:rPr>
        <w:t>5、乙方联系人及联系电话：</w:t>
      </w:r>
    </w:p>
    <w:p>
      <w:pPr>
        <w:jc w:val="both"/>
      </w:pPr>
      <w:r>
        <w:rPr>
          <w:b/>
          <w:sz w:val="21"/>
        </w:rPr>
        <w:t>六、付款方式、时间及付款条件</w:t>
      </w:r>
    </w:p>
    <w:p>
      <w:pPr>
        <w:ind w:firstLine="412"/>
        <w:jc w:val="both"/>
      </w:pPr>
      <w:r>
        <w:rPr>
          <w:sz w:val="21"/>
        </w:rPr>
        <w:t>付款时间及条件：（按照采购需求要求的付款方式）</w:t>
      </w:r>
    </w:p>
    <w:p>
      <w:pPr>
        <w:ind w:firstLine="412"/>
        <w:jc w:val="both"/>
      </w:pPr>
      <w:r>
        <w:rPr>
          <w:sz w:val="21"/>
        </w:rPr>
        <w:t>付款方式：</w:t>
      </w:r>
    </w:p>
    <w:p>
      <w:pPr>
        <w:ind w:firstLine="412"/>
        <w:jc w:val="both"/>
      </w:pPr>
      <w:r>
        <w:rPr>
          <w:b/>
          <w:sz w:val="21"/>
        </w:rPr>
        <w:t>七、培训、质量保证期及售后服务要求</w:t>
      </w:r>
    </w:p>
    <w:p>
      <w:pPr>
        <w:ind w:firstLine="412"/>
        <w:jc w:val="both"/>
      </w:pPr>
      <w:r>
        <w:rPr>
          <w:sz w:val="21"/>
        </w:rPr>
        <w:t>1、乙方负责甲方使用人员的使用操作技术及维护技术的培训。</w:t>
      </w:r>
    </w:p>
    <w:p>
      <w:pPr>
        <w:ind w:firstLine="412"/>
        <w:jc w:val="both"/>
      </w:pPr>
      <w:r>
        <w:rPr>
          <w:sz w:val="21"/>
        </w:rPr>
        <w:t>2、本合同的质量保证期（简称“质量保证期”暨“保修期”）为</w:t>
      </w:r>
      <w:r>
        <w:rPr>
          <w:sz w:val="21"/>
          <w:u w:val="single"/>
        </w:rPr>
        <w:t xml:space="preserve">   </w:t>
      </w:r>
      <w:r>
        <w:rPr>
          <w:sz w:val="21"/>
        </w:rPr>
        <w:t>年</w:t>
      </w:r>
      <w:r>
        <w:rPr>
          <w:sz w:val="21"/>
        </w:rPr>
        <w:t>（但如设备原生产商所承诺提供的质保期长于前述期限，以期限更长者为准）</w:t>
      </w:r>
      <w:r>
        <w:rPr>
          <w:sz w:val="21"/>
        </w:rPr>
        <w:t>，自甲乙双方代表在货物安装调试验收后的第1期验收书上签字之日起计算。质量保证期内乙方对所供货物实行包修、包换、包退、包维护保养，</w:t>
      </w:r>
      <w:r>
        <w:rPr>
          <w:sz w:val="21"/>
        </w:rPr>
        <w:t>保修期后</w:t>
      </w:r>
      <w:r>
        <w:rPr>
          <w:sz w:val="21"/>
        </w:rPr>
        <w:t>设备</w:t>
      </w:r>
      <w:r>
        <w:rPr>
          <w:sz w:val="21"/>
        </w:rPr>
        <w:t>维修配件更换只收取成本费用。</w:t>
      </w:r>
    </w:p>
    <w:p>
      <w:pPr>
        <w:ind w:firstLine="412"/>
        <w:jc w:val="both"/>
      </w:pPr>
      <w:r>
        <w:rPr>
          <w:sz w:val="21"/>
        </w:rPr>
        <w:t>3、质量保证期内，如</w:t>
      </w:r>
      <w:r>
        <w:rPr>
          <w:sz w:val="21"/>
        </w:rPr>
        <w:t>设备</w:t>
      </w:r>
      <w:r>
        <w:rPr>
          <w:sz w:val="21"/>
        </w:rPr>
        <w:t>或零部件因非人为因素出现故障而造成短期停用时，则质量保证期相应顺延。如停用时间累计超过60天则质量保证期重新计算。</w:t>
      </w:r>
    </w:p>
    <w:p>
      <w:pPr>
        <w:ind w:firstLine="412"/>
        <w:jc w:val="both"/>
      </w:pPr>
      <w:r>
        <w:rPr>
          <w:sz w:val="21"/>
        </w:rPr>
        <w:t>4、在质量保证期内，如货品非因甲方的人为原因而出现的问题由乙方负责保修、包换或包退，并承担修理、调换或退货的实际费用。</w:t>
      </w:r>
    </w:p>
    <w:p>
      <w:pPr>
        <w:ind w:firstLine="412"/>
        <w:jc w:val="both"/>
      </w:pPr>
      <w:r>
        <w:rPr>
          <w:sz w:val="21"/>
        </w:rPr>
        <w:t>5、质量保证期内，乙方负责对其提供的货物整机进行维修和系统维护，不再收取任何费用，但非乙方责任的人为因素、自然因素（如火灾、雷击等）造成的故障除外。</w:t>
      </w:r>
    </w:p>
    <w:p>
      <w:pPr>
        <w:ind w:firstLine="412"/>
        <w:jc w:val="both"/>
      </w:pPr>
      <w:r>
        <w:rPr>
          <w:sz w:val="21"/>
        </w:rPr>
        <w:t>6、对甲方的服务通知，乙方在接报后小时内响应，小时内到达现场，小时内处理完毕。若在小时内仍未能有效解决，乙方须提供同档次的</w:t>
      </w:r>
      <w:r>
        <w:rPr>
          <w:sz w:val="21"/>
        </w:rPr>
        <w:t>设备</w:t>
      </w:r>
      <w:r>
        <w:rPr>
          <w:sz w:val="21"/>
        </w:rPr>
        <w:t>予甲方临时使用。</w:t>
      </w:r>
    </w:p>
    <w:p>
      <w:pPr>
        <w:ind w:firstLine="412"/>
        <w:jc w:val="both"/>
      </w:pPr>
      <w:r>
        <w:rPr>
          <w:sz w:val="21"/>
        </w:rPr>
        <w:t>7、质量保证期间，同一硬件三个月内连续2次出现同一故障，乙方须无偿更换</w:t>
      </w:r>
      <w:r>
        <w:rPr>
          <w:sz w:val="21"/>
        </w:rPr>
        <w:t>同一档次全新</w:t>
      </w:r>
      <w:r>
        <w:rPr>
          <w:sz w:val="21"/>
        </w:rPr>
        <w:t>货物。</w:t>
      </w:r>
    </w:p>
    <w:p>
      <w:pPr>
        <w:ind w:firstLine="412"/>
        <w:jc w:val="both"/>
      </w:pPr>
      <w:r>
        <w:rPr>
          <w:sz w:val="21"/>
        </w:rPr>
        <w:t>8、质量保证期间，出现无法维修的问题，整机换新。</w:t>
      </w:r>
    </w:p>
    <w:p>
      <w:pPr>
        <w:jc w:val="both"/>
      </w:pPr>
      <w:r>
        <w:rPr>
          <w:sz w:val="21"/>
        </w:rPr>
        <w:t>负责售后服务维修的单位名称（如有）：</w:t>
      </w:r>
    </w:p>
    <w:p>
      <w:pPr>
        <w:ind w:firstLine="630"/>
        <w:jc w:val="both"/>
      </w:pPr>
      <w:r>
        <w:rPr>
          <w:sz w:val="21"/>
        </w:rPr>
        <w:t>地址：</w:t>
      </w:r>
    </w:p>
    <w:p>
      <w:pPr>
        <w:ind w:firstLine="630"/>
        <w:jc w:val="both"/>
      </w:pPr>
      <w:r>
        <w:rPr>
          <w:sz w:val="21"/>
        </w:rPr>
        <w:t>联系人：</w:t>
      </w:r>
    </w:p>
    <w:p>
      <w:pPr>
        <w:ind w:firstLine="630"/>
        <w:jc w:val="both"/>
      </w:pPr>
      <w:r>
        <w:rPr>
          <w:sz w:val="21"/>
        </w:rPr>
        <w:t>联系电话</w:t>
      </w:r>
    </w:p>
    <w:p>
      <w:pPr>
        <w:ind w:firstLine="630"/>
        <w:jc w:val="both"/>
      </w:pPr>
      <w:r>
        <w:rPr>
          <w:sz w:val="21"/>
        </w:rPr>
        <w:t>手机号码：</w:t>
      </w:r>
    </w:p>
    <w:p>
      <w:pPr>
        <w:ind w:firstLine="630"/>
        <w:jc w:val="both"/>
      </w:pPr>
      <w:r>
        <w:rPr>
          <w:sz w:val="21"/>
        </w:rPr>
        <w:t>传真号码：</w:t>
      </w:r>
    </w:p>
    <w:p>
      <w:pPr>
        <w:ind w:firstLine="630"/>
        <w:jc w:val="both"/>
      </w:pPr>
      <w:r>
        <w:rPr>
          <w:b/>
          <w:sz w:val="21"/>
        </w:rPr>
        <w:t>八、包装、到货检验、</w:t>
      </w:r>
      <w:r>
        <w:rPr>
          <w:b/>
          <w:sz w:val="21"/>
        </w:rPr>
        <w:t>安装与调试</w:t>
      </w:r>
      <w:r>
        <w:rPr>
          <w:sz w:val="21"/>
        </w:rPr>
        <w:t>:</w:t>
      </w:r>
    </w:p>
    <w:p>
      <w:pPr>
        <w:ind w:firstLine="630"/>
        <w:jc w:val="both"/>
      </w:pPr>
      <w:r>
        <w:rPr>
          <w:sz w:val="21"/>
        </w:rPr>
        <w:t>1、合同货物的包装：货物的包装均应有良好的防湿、防锈、防潮、防雨、防腐及防碰撞的措施。凡由于包装不良造成的损失和由此产生的费用均由乙方承担。</w:t>
      </w:r>
    </w:p>
    <w:p>
      <w:pPr>
        <w:ind w:firstLine="630"/>
        <w:jc w:val="both"/>
      </w:pPr>
      <w:r>
        <w:rPr>
          <w:sz w:val="21"/>
        </w:rPr>
        <w:t>2、到货检验</w:t>
      </w:r>
    </w:p>
    <w:p>
      <w:pPr>
        <w:ind w:firstLine="630"/>
        <w:jc w:val="both"/>
      </w:pP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ind w:firstLine="630"/>
        <w:jc w:val="both"/>
      </w:pPr>
      <w:r>
        <w:rPr>
          <w:sz w:val="21"/>
        </w:rPr>
        <w:t>（2）</w:t>
      </w:r>
      <w:r>
        <w:rPr>
          <w:sz w:val="21"/>
        </w:rPr>
        <w:t>货物送到甲方指定场地后，甲、乙双方同时在场时才能开封检验。</w:t>
      </w:r>
    </w:p>
    <w:p>
      <w:pPr>
        <w:ind w:firstLine="630"/>
        <w:jc w:val="both"/>
      </w:pPr>
      <w:r>
        <w:rPr>
          <w:sz w:val="21"/>
        </w:rPr>
        <w:t>3、合同货物的安装调试：</w:t>
      </w:r>
    </w:p>
    <w:p>
      <w:pPr>
        <w:ind w:firstLine="630"/>
        <w:jc w:val="both"/>
      </w:pPr>
      <w:r>
        <w:rPr>
          <w:sz w:val="21"/>
        </w:rPr>
        <w:t>（1）</w:t>
      </w:r>
      <w:r>
        <w:rPr>
          <w:sz w:val="21"/>
        </w:rPr>
        <w:t>除非甲方另有通知，乙方应按照合同的要求以及合同执行计划的时间安排，派出足够的人员进行现场安装和负责调试工作。</w:t>
      </w:r>
    </w:p>
    <w:p>
      <w:pPr>
        <w:ind w:firstLine="630"/>
        <w:jc w:val="both"/>
      </w:pPr>
      <w:r>
        <w:rPr>
          <w:sz w:val="21"/>
        </w:rPr>
        <w:t>（2）</w:t>
      </w:r>
      <w:r>
        <w:rPr>
          <w:sz w:val="21"/>
        </w:rPr>
        <w:t>乙方必须依照招标文件的要求和投标文件的承诺，将</w:t>
      </w:r>
      <w:r>
        <w:rPr>
          <w:sz w:val="21"/>
        </w:rPr>
        <w:t>设备</w:t>
      </w:r>
      <w:r>
        <w:rPr>
          <w:sz w:val="21"/>
        </w:rPr>
        <w:t>、系统安装并调试至正常运行的最佳状态。</w:t>
      </w:r>
    </w:p>
    <w:p>
      <w:pPr>
        <w:ind w:firstLine="630"/>
        <w:jc w:val="both"/>
      </w:pPr>
      <w:r>
        <w:rPr>
          <w:sz w:val="21"/>
        </w:rPr>
        <w:t>（3）</w:t>
      </w:r>
      <w:r>
        <w:rPr>
          <w:sz w:val="21"/>
        </w:rPr>
        <w:t>合同项下的安装调试所发生费用及耗材由乙方承担。</w:t>
      </w:r>
    </w:p>
    <w:p>
      <w:pPr>
        <w:ind w:firstLine="630"/>
        <w:jc w:val="both"/>
      </w:pPr>
      <w:r>
        <w:rPr>
          <w:sz w:val="21"/>
        </w:rPr>
        <w:t>（4）</w:t>
      </w:r>
      <w:r>
        <w:rPr>
          <w:sz w:val="21"/>
        </w:rPr>
        <w:t>乙方安装时须对各安装场地内的其它货物、设施有良好保护措施。</w:t>
      </w:r>
    </w:p>
    <w:p>
      <w:pPr>
        <w:ind w:firstLine="630"/>
        <w:jc w:val="both"/>
      </w:pPr>
      <w:r>
        <w:rPr>
          <w:b/>
          <w:sz w:val="21"/>
        </w:rPr>
        <w:t>九、验收：</w:t>
      </w:r>
    </w:p>
    <w:p>
      <w:pPr>
        <w:jc w:val="both"/>
      </w:pPr>
      <w:r>
        <w:rPr>
          <w:sz w:val="21"/>
        </w:rPr>
        <w:t>（一）第1期验收：</w:t>
      </w:r>
    </w:p>
    <w:p>
      <w:pPr>
        <w:jc w:val="both"/>
      </w:pPr>
      <w:r>
        <w:rPr>
          <w:sz w:val="21"/>
        </w:rPr>
        <w:t>1、甲方按照采购合同规定的技术、服务、安全标准组织对中标供应商履约的情况进行货物验收，并出具验收书。验收书应当包括每一项技术、服务、安全标准的验收情况。</w:t>
      </w:r>
    </w:p>
    <w:p>
      <w:pPr>
        <w:jc w:val="both"/>
      </w:pPr>
      <w:r>
        <w:rPr>
          <w:sz w:val="21"/>
        </w:rPr>
        <w:t>2、交付验收标准依次序对照适用标准为：</w:t>
      </w:r>
    </w:p>
    <w:p>
      <w:pPr>
        <w:jc w:val="both"/>
      </w:pPr>
      <w:r>
        <w:rPr>
          <w:sz w:val="21"/>
        </w:rPr>
        <w:t>（1）符合中华人民共和国“国家安全质量标准、环保标准或行业标准”；</w:t>
      </w:r>
    </w:p>
    <w:p>
      <w:pPr>
        <w:jc w:val="both"/>
      </w:pPr>
      <w:r>
        <w:rPr>
          <w:sz w:val="21"/>
        </w:rPr>
        <w:t>（2）符合招标文件和投标承诺中甲方认可的合理最佳配置、参数及各项要求；</w:t>
      </w:r>
    </w:p>
    <w:p>
      <w:pPr>
        <w:jc w:val="both"/>
      </w:pPr>
      <w:r>
        <w:rPr>
          <w:sz w:val="21"/>
        </w:rPr>
        <w:t>（3）货物来源国官方标准。</w:t>
      </w:r>
    </w:p>
    <w:p>
      <w:pPr>
        <w:jc w:val="both"/>
      </w:pPr>
      <w:r>
        <w:rPr>
          <w:sz w:val="21"/>
        </w:rPr>
        <w:t>3、进口产品的必须具备原产地证明和商检局的检验证明及合法进货渠道证明。</w:t>
      </w:r>
    </w:p>
    <w:p>
      <w:pPr>
        <w:jc w:val="both"/>
      </w:pPr>
      <w:r>
        <w:rPr>
          <w:sz w:val="21"/>
        </w:rPr>
        <w:t>4、国内货物必须具备出厂合格证及原厂保修卡。</w:t>
      </w:r>
    </w:p>
    <w:p>
      <w:pPr>
        <w:jc w:val="both"/>
      </w:pPr>
      <w:r>
        <w:rPr>
          <w:sz w:val="21"/>
        </w:rPr>
        <w:t>5、货物为原厂商未启封全新包装，具出厂合格证，序列号、包装箱号与出厂批号一致，并可追索查阅。所有随</w:t>
      </w:r>
      <w:r>
        <w:rPr>
          <w:sz w:val="21"/>
        </w:rPr>
        <w:t>设备</w:t>
      </w:r>
      <w:r>
        <w:rPr>
          <w:sz w:val="21"/>
        </w:rPr>
        <w:t>的附件必须齐全。</w:t>
      </w:r>
    </w:p>
    <w:p>
      <w:pPr>
        <w:jc w:val="both"/>
      </w:pPr>
      <w:r>
        <w:rPr>
          <w:sz w:val="21"/>
        </w:rPr>
        <w:t>6、乙方将货物的用户手册、保修手册、有关单证资料</w:t>
      </w:r>
      <w:r>
        <w:rPr>
          <w:sz w:val="21"/>
        </w:rPr>
        <w:t>（包括但不限于进出口货物报关单）</w:t>
      </w:r>
      <w:r>
        <w:rPr>
          <w:sz w:val="21"/>
        </w:rPr>
        <w:t>及备品备件、随机工具等交付给甲方，使用操作及安全须知等重要资料应附有中文说明。</w:t>
      </w:r>
    </w:p>
    <w:p>
      <w:pPr>
        <w:jc w:val="both"/>
      </w:pPr>
      <w:r>
        <w:rPr>
          <w:sz w:val="21"/>
        </w:rPr>
        <w:t>7、货物验收所发生的检验费用由乙方负担。</w:t>
      </w:r>
    </w:p>
    <w:p>
      <w:pPr>
        <w:jc w:val="both"/>
      </w:pPr>
      <w:r>
        <w:rPr>
          <w:sz w:val="21"/>
        </w:rPr>
        <w:t>8、设备</w:t>
      </w:r>
      <w:r>
        <w:rPr>
          <w:sz w:val="21"/>
        </w:rPr>
        <w:t>到货并经乙方技术人员安装后，甲方有权委托中国有资格的单位对上述</w:t>
      </w:r>
      <w:r>
        <w:rPr>
          <w:sz w:val="21"/>
        </w:rPr>
        <w:t>设备</w:t>
      </w:r>
      <w:r>
        <w:rPr>
          <w:sz w:val="21"/>
        </w:rPr>
        <w:t>进行校准或检验。</w:t>
      </w:r>
    </w:p>
    <w:p>
      <w:pPr>
        <w:jc w:val="both"/>
      </w:pPr>
      <w:r>
        <w:rPr>
          <w:sz w:val="21"/>
        </w:rPr>
        <w:t>9、甲方组成验收小组，</w:t>
      </w:r>
      <w:r>
        <w:rPr>
          <w:sz w:val="21"/>
        </w:rPr>
        <w:t>按照采购合同规定的技术、服务、安全标准组织对中标供应商履约情况进行验收，并对设备</w:t>
      </w:r>
      <w:r>
        <w:rPr>
          <w:sz w:val="21"/>
        </w:rPr>
        <w:t>进出口货物报关单</w:t>
      </w:r>
      <w:r>
        <w:rPr>
          <w:sz w:val="21"/>
        </w:rPr>
        <w:t>进行查验</w:t>
      </w:r>
      <w:r>
        <w:rPr>
          <w:sz w:val="21"/>
        </w:rPr>
        <w:t>。因货物质量问题发生争议时，由甲方本地质量技术监督部门鉴定。货物符合质量技术标准的，鉴定费由甲方承担；否则鉴定费由乙方承担。</w:t>
      </w:r>
    </w:p>
    <w:p>
      <w:pPr>
        <w:jc w:val="both"/>
      </w:pPr>
      <w:r>
        <w:rPr>
          <w:sz w:val="21"/>
        </w:rPr>
        <w:t>10、当出现不合格产品时，乙方要无条件更换合格产品。除甲方认可，否则不接受任何形式的降格处理。</w:t>
      </w:r>
    </w:p>
    <w:p>
      <w:pPr>
        <w:jc w:val="both"/>
      </w:pPr>
      <w:r>
        <w:rPr>
          <w:sz w:val="21"/>
        </w:rPr>
        <w:t>11、验收期限：全部货物到货后</w:t>
      </w:r>
      <w:r>
        <w:rPr>
          <w:sz w:val="21"/>
          <w:u w:val="single"/>
        </w:rPr>
        <w:t xml:space="preserve">    </w:t>
      </w:r>
      <w:r>
        <w:rPr>
          <w:sz w:val="21"/>
        </w:rPr>
        <w:t>天内完成项目验收。</w:t>
      </w:r>
    </w:p>
    <w:p>
      <w:pPr>
        <w:jc w:val="both"/>
      </w:pPr>
      <w:r>
        <w:rPr>
          <w:sz w:val="21"/>
        </w:rPr>
        <w:t>（二）第2期验收：</w:t>
      </w:r>
    </w:p>
    <w:p>
      <w:pPr>
        <w:jc w:val="both"/>
      </w:pPr>
      <w:r>
        <w:rPr>
          <w:sz w:val="21"/>
        </w:rPr>
        <w:t>1</w:t>
      </w:r>
      <w:r>
        <w:rPr>
          <w:sz w:val="21"/>
        </w:rPr>
        <w:t>、货物无质量问题且乙方妥善履行了合同义务，货物经甲方第1期验收通过后满1年，乙方书面申请甲方组织履约验收，甲方</w:t>
      </w:r>
      <w:r>
        <w:rPr>
          <w:sz w:val="21"/>
        </w:rPr>
        <w:t>出具履约验收书。</w:t>
      </w:r>
    </w:p>
    <w:p>
      <w:pPr>
        <w:jc w:val="both"/>
      </w:pPr>
      <w:r>
        <w:rPr>
          <w:sz w:val="21"/>
        </w:rPr>
        <w:t>2</w:t>
      </w:r>
      <w:r>
        <w:rPr>
          <w:sz w:val="21"/>
        </w:rPr>
        <w:t>、验收期限：第1期验收通过后</w:t>
      </w:r>
      <w:r>
        <w:rPr>
          <w:sz w:val="21"/>
        </w:rPr>
        <w:t>满1年，乙方向甲方书面提出履约验收申请</w:t>
      </w:r>
      <w:r>
        <w:rPr>
          <w:sz w:val="21"/>
        </w:rPr>
        <w:t>后</w:t>
      </w:r>
      <w:r>
        <w:rPr>
          <w:sz w:val="21"/>
          <w:u w:val="single"/>
        </w:rPr>
        <w:t xml:space="preserve">    个工作日</w:t>
      </w:r>
      <w:r>
        <w:rPr>
          <w:sz w:val="21"/>
        </w:rPr>
        <w:t>内完成第2期验收。</w:t>
      </w:r>
    </w:p>
    <w:p>
      <w:pPr>
        <w:jc w:val="both"/>
      </w:pPr>
      <w:r>
        <w:rPr>
          <w:b/>
          <w:sz w:val="21"/>
        </w:rPr>
        <w:t>十、违约责任与赔偿损失</w:t>
      </w:r>
    </w:p>
    <w:p>
      <w:pPr>
        <w:jc w:val="both"/>
      </w:pPr>
      <w:r>
        <w:rPr>
          <w:sz w:val="21"/>
        </w:rPr>
        <w:t>1、乙方交付的货物不符合招标文件、投标文件或本合同规定的，甲方有权拒收，并且乙方须向甲方支付本合同总价10%的违约金。</w:t>
      </w:r>
    </w:p>
    <w:p>
      <w:pPr>
        <w:jc w:val="both"/>
      </w:pPr>
      <w:r>
        <w:rPr>
          <w:sz w:val="21"/>
        </w:rPr>
        <w:t>2、乙方未能按本合同规定的交货时间交付货物的，从逾期之日起每日按本合同总价仟分之壹的数额向甲方支付违约金；逾期15天以上的，甲方有权单方解除本合同，乙方须向甲方支付本合同总价10%的违约金，且如乙方的前述违约行为给甲方造成损失，甲方有权另行追究乙方的赔偿责任。</w:t>
      </w:r>
    </w:p>
    <w:p>
      <w:pPr>
        <w:jc w:val="both"/>
      </w:pPr>
      <w:r>
        <w:rPr>
          <w:sz w:val="21"/>
        </w:rPr>
        <w:t>3、甲方无正当理由拒收货物，甲方向乙方偿付本合同总价10%的违约金，但如乙方已收取甲方部分货款，乙方须向甲方返还已收取的货款。甲方无正当理由逾期未按政府采购支付流程办理付款申请手续的，每逾期一日，按照欠付款项的万分之壹向乙方偿付违约金。</w:t>
      </w:r>
    </w:p>
    <w:p>
      <w:pPr>
        <w:jc w:val="both"/>
      </w:pPr>
      <w:r>
        <w:rPr>
          <w:sz w:val="21"/>
        </w:rPr>
        <w:t>4、乙方如没有按合同规定履行售后服务承诺，甲方可由第三方单位进行修复，其费用全部由乙方支付，否则，追究乙方违约的法律责任。</w:t>
      </w:r>
    </w:p>
    <w:p>
      <w:pPr>
        <w:jc w:val="both"/>
      </w:pPr>
      <w:r>
        <w:rPr>
          <w:sz w:val="21"/>
        </w:rPr>
        <w:t>5、因甲方原因导致变更、中止或者终止政府采购合同的，甲方对乙方受到的损失予以赔偿或者补偿，赔偿或者补偿金额为：</w:t>
      </w:r>
      <w:r>
        <w:rPr>
          <w:sz w:val="21"/>
          <w:u w:val="single"/>
        </w:rPr>
        <w:t>本合同总价的1%</w:t>
      </w:r>
      <w:r>
        <w:rPr>
          <w:sz w:val="21"/>
        </w:rPr>
        <w:t>。</w:t>
      </w:r>
    </w:p>
    <w:p>
      <w:pPr>
        <w:jc w:val="both"/>
      </w:pPr>
      <w:r>
        <w:rPr>
          <w:sz w:val="21"/>
        </w:rPr>
        <w:t>6、其它违约责任按《中华人民共和国民法典》处理。</w:t>
      </w:r>
    </w:p>
    <w:p>
      <w:pPr>
        <w:jc w:val="both"/>
      </w:pPr>
      <w:r>
        <w:rPr>
          <w:b/>
          <w:sz w:val="21"/>
        </w:rPr>
        <w:t>十一、履约保证金</w:t>
      </w:r>
    </w:p>
    <w:p>
      <w:pPr>
        <w:jc w:val="both"/>
      </w:pPr>
      <w:r>
        <w:rPr>
          <w:b/>
          <w:sz w:val="21"/>
        </w:rPr>
        <w:t>（按照采购需求要求）</w:t>
      </w:r>
    </w:p>
    <w:p>
      <w:pPr>
        <w:jc w:val="both"/>
      </w:pPr>
      <w:r>
        <w:rPr>
          <w:b/>
          <w:sz w:val="21"/>
        </w:rPr>
        <w:t>十二、争议的解决</w:t>
      </w:r>
    </w:p>
    <w:p>
      <w:pPr>
        <w:jc w:val="both"/>
      </w:pPr>
      <w:r>
        <w:rPr>
          <w:sz w:val="21"/>
        </w:rPr>
        <w:t>合同执行过程中发生的任何争议，双方应通过友好协商解决，若经协商不能达成协议时，则向甲方所在地人民法院提起诉讼。诉讼期间，双方应继续执行合同其余部分。</w:t>
      </w:r>
    </w:p>
    <w:p>
      <w:pPr>
        <w:jc w:val="both"/>
      </w:pPr>
      <w:r>
        <w:rPr>
          <w:b/>
          <w:sz w:val="21"/>
        </w:rPr>
        <w:t>十三、不可抗力</w:t>
      </w:r>
    </w:p>
    <w:p>
      <w:pPr>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十四、税费</w:t>
      </w:r>
    </w:p>
    <w:p>
      <w:pPr>
        <w:jc w:val="both"/>
      </w:pPr>
      <w:r>
        <w:rPr>
          <w:sz w:val="21"/>
        </w:rPr>
        <w:t>在中国境内、外发生的与本合同执行有关的一切税费均由乙方负担。</w:t>
      </w:r>
    </w:p>
    <w:p>
      <w:pPr>
        <w:jc w:val="both"/>
      </w:pPr>
      <w:r>
        <w:rPr>
          <w:b/>
          <w:sz w:val="21"/>
        </w:rPr>
        <w:t>十五、其它</w:t>
      </w:r>
    </w:p>
    <w:p>
      <w:pPr>
        <w:jc w:val="both"/>
      </w:pPr>
      <w:r>
        <w:rPr>
          <w:b/>
        </w:rPr>
        <w:t>1、</w:t>
      </w:r>
      <w:r>
        <w:rPr>
          <w:sz w:val="21"/>
        </w:rPr>
        <w:t>本合同所有附件、招标文件、投标文件、中标通知书均为合同的有效组成部分，与本合同具有同等法律效力。</w:t>
      </w:r>
    </w:p>
    <w:p>
      <w:pPr>
        <w:jc w:val="both"/>
      </w:pPr>
      <w:r>
        <w:rPr>
          <w:sz w:val="21"/>
        </w:rPr>
        <w:t>2、在执行本合同的过程中，所有经双方签署确认的文件（包括会议纪要、补充协议、往来信函）即成为本合同的有效组成部分。</w:t>
      </w:r>
    </w:p>
    <w:p>
      <w:pPr>
        <w:jc w:val="both"/>
      </w:pPr>
      <w:r>
        <w:rPr>
          <w:sz w:val="21"/>
        </w:rPr>
        <w:t>3、如一方通讯地址、联系电话有变更，应在变更当日内书面通知对方，否则，应承担相应责任。</w:t>
      </w:r>
    </w:p>
    <w:p>
      <w:pPr>
        <w:jc w:val="both"/>
      </w:pPr>
      <w:r>
        <w:rPr>
          <w:sz w:val="21"/>
        </w:rPr>
        <w:t>4、除甲方事先书面同意外，乙方不得部分或全部转让其应履行的合同项下的义务。</w:t>
      </w:r>
    </w:p>
    <w:p>
      <w:pPr>
        <w:jc w:val="both"/>
      </w:pPr>
      <w:r>
        <w:rPr>
          <w:b/>
          <w:sz w:val="21"/>
        </w:rPr>
        <w:t>十六、合同生效</w:t>
      </w:r>
    </w:p>
    <w:p>
      <w:pPr>
        <w:jc w:val="both"/>
      </w:pPr>
      <w:r>
        <w:rPr>
          <w:sz w:val="21"/>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2、合同一式</w:t>
      </w:r>
      <w:r>
        <w:rPr>
          <w:color w:val="008080"/>
          <w:sz w:val="21"/>
          <w:u w:val="single"/>
        </w:rPr>
        <w:t>_____</w:t>
      </w:r>
      <w:r>
        <w:rPr>
          <w:sz w:val="21"/>
        </w:rPr>
        <w:t>份。</w:t>
      </w:r>
      <w:r>
        <w:rPr>
          <w:sz w:val="21"/>
        </w:rPr>
        <w:t>甲、乙双方各执</w:t>
      </w:r>
      <w:r>
        <w:rPr>
          <w:color w:val="008080"/>
          <w:sz w:val="21"/>
          <w:u w:val="single"/>
        </w:rPr>
        <w:t>_____</w:t>
      </w:r>
      <w:r>
        <w:rPr>
          <w:sz w:val="21"/>
        </w:rPr>
        <w:t>份，采购代理机构壹份。</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r>
        <w:rPr/>
        <w:t xml:space="preserve"> </w:t>
      </w:r>
    </w:p>
    <w:p>
      <w:r>
        <w:rPr/>
        <w:t xml:space="preserve"> </w:t>
      </w:r>
    </w:p>
    <w:p>
      <w:r>
        <w:rPr/>
        <w:t xml:space="preserve"> </w:t>
      </w:r>
    </w:p>
    <w:p>
      <w:r>
        <w:rPr/>
        <w:t xml:space="preserve"> </w:t>
      </w:r>
    </w:p>
    <w:p>
      <w:pPr>
        <w:jc w:val="center"/>
      </w:pPr>
      <w:r>
        <w:rPr>
          <w:b/>
          <w:sz w:val="30"/>
        </w:rPr>
        <w:t>合同格式二（适用于中华人民共和国关境外提供的货物和服务）</w:t>
      </w:r>
    </w:p>
    <w:p>
      <w:pPr>
        <w:jc w:val="center"/>
      </w:pPr>
      <w:r>
        <w:rPr/>
        <w:t xml:space="preserve"> </w:t>
      </w:r>
    </w:p>
    <w:p>
      <w:pPr>
        <w:jc w:val="center"/>
      </w:pPr>
      <w:r>
        <w:rPr>
          <w:b/>
          <w:sz w:val="28"/>
        </w:rPr>
        <w:t>采购合同</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 20XX年XX月XX日星期至20XX年XX月XX日</w:t>
      </w:r>
    </w:p>
    <w:p>
      <w:pPr>
        <w:jc w:val="both"/>
      </w:pPr>
      <w:r>
        <w:rPr>
          <w:sz w:val="21"/>
        </w:rPr>
        <w:t>是否包含涉密条款：否</w:t>
      </w:r>
    </w:p>
    <w:p>
      <w:pPr>
        <w:jc w:val="both"/>
      </w:pPr>
      <w:r>
        <w:rPr>
          <w:sz w:val="21"/>
        </w:rPr>
        <w:t>备注：</w:t>
      </w:r>
    </w:p>
    <w:p>
      <w:pPr>
        <w:jc w:val="both"/>
      </w:pPr>
    </w:p>
    <w:p>
      <w:pPr>
        <w:jc w:val="both"/>
      </w:pPr>
      <w:r>
        <w:rPr>
          <w:sz w:val="21"/>
        </w:rPr>
        <w:t>甲方（采购人）：</w:t>
      </w:r>
    </w:p>
    <w:p>
      <w:pPr>
        <w:jc w:val="both"/>
      </w:pPr>
      <w:r>
        <w:rPr>
          <w:sz w:val="21"/>
        </w:rPr>
        <w:t>乙方（中标供应商）：</w:t>
      </w:r>
    </w:p>
    <w:p>
      <w:pPr>
        <w:jc w:val="both"/>
      </w:pPr>
      <w:r>
        <w:rPr>
          <w:sz w:val="21"/>
        </w:rPr>
        <w:t>丙方（进口</w:t>
      </w:r>
      <w:r>
        <w:rPr>
          <w:sz w:val="21"/>
        </w:rPr>
        <w:t>外贸代理公司</w:t>
      </w:r>
      <w:r>
        <w:rPr>
          <w:sz w:val="21"/>
        </w:rPr>
        <w:t>）：（如果不需要外贸公司代理进口的只签订双方合同）</w:t>
      </w:r>
    </w:p>
    <w:p>
      <w:pPr>
        <w:jc w:val="both"/>
      </w:pPr>
      <w:r>
        <w:rPr>
          <w:sz w:val="21"/>
        </w:rPr>
        <w:t xml:space="preserve">   </w:t>
      </w:r>
      <w:r>
        <w:rPr>
          <w:sz w:val="21"/>
        </w:rPr>
        <w:t>根据</w:t>
      </w:r>
      <w:r>
        <w:rPr>
          <w:sz w:val="21"/>
        </w:rPr>
        <w:t>《中华人民共和国政府采购法》、</w:t>
      </w:r>
      <w:r>
        <w:rPr>
          <w:sz w:val="21"/>
        </w:rPr>
        <w:t>《中华人民共和国民法典》等相关法律法规及</w:t>
      </w:r>
      <w:r>
        <w:rPr>
          <w:sz w:val="21"/>
          <w:u w:val="single"/>
        </w:rPr>
        <w:t>广东省体育科学研究所2022年运动测试仪器</w:t>
      </w:r>
      <w:r>
        <w:rPr>
          <w:sz w:val="21"/>
        </w:rPr>
        <w:t>设备</w:t>
      </w:r>
      <w:r>
        <w:rPr>
          <w:sz w:val="21"/>
          <w:u w:val="single"/>
        </w:rPr>
        <w:t>采购项目一</w:t>
      </w:r>
      <w:r>
        <w:rPr>
          <w:sz w:val="21"/>
        </w:rPr>
        <w:t>招标文件（项目编号：GZGK22P080A0290Z）的要求</w:t>
      </w:r>
      <w:r>
        <w:rPr>
          <w:sz w:val="21"/>
        </w:rPr>
        <w:t>，经三方协商，本着平等互利和诚实信用的原则，一致同意签订本合同。</w:t>
      </w:r>
    </w:p>
    <w:p>
      <w:pPr>
        <w:jc w:val="both"/>
      </w:pPr>
      <w:r>
        <w:rPr>
          <w:b/>
          <w:sz w:val="21"/>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678"/>
        <w:gridCol w:w="763"/>
        <w:gridCol w:w="763"/>
        <w:gridCol w:w="763"/>
        <w:gridCol w:w="763"/>
        <w:gridCol w:w="763"/>
        <w:gridCol w:w="763"/>
        <w:gridCol w:w="763"/>
        <w:gridCol w:w="763"/>
        <w:gridCol w:w="763"/>
        <w:gridCol w:w="763"/>
      </w:tblGrid>
      <w:tr>
        <w:tc>
          <w:tcPr>
            <w:tcW w:type="dxa" w:w="678"/>
            <w:tcBorders>
              <w:top w:val="single" w:color="000000" w:sz="4"/>
              <w:left w:val="single" w:color="000000" w:sz="4"/>
              <w:bottom w:val="single" w:color="000000" w:sz="4"/>
              <w:right w:val="single" w:color="000000" w:sz="4"/>
            </w:tcBorders>
          </w:tcPr>
          <w:p>
            <w:pPr>
              <w:jc w:val="center"/>
            </w:pPr>
            <w:r>
              <w:rPr>
                <w:sz w:val="21"/>
              </w:rPr>
              <w:t>序号</w:t>
            </w:r>
          </w:p>
        </w:tc>
        <w:tc>
          <w:tcPr>
            <w:tcW w:type="dxa" w:w="763"/>
            <w:tcBorders>
              <w:top w:val="single" w:color="000000" w:sz="4"/>
              <w:left w:val="none" w:color="000000" w:sz="4"/>
              <w:bottom w:val="single" w:color="000000" w:sz="4"/>
              <w:right w:val="single" w:color="000000" w:sz="4"/>
            </w:tcBorders>
          </w:tcPr>
          <w:p>
            <w:pPr>
              <w:jc w:val="center"/>
            </w:pPr>
            <w:r>
              <w:rPr>
                <w:sz w:val="21"/>
              </w:rPr>
              <w:t>标的名称</w:t>
            </w:r>
          </w:p>
        </w:tc>
        <w:tc>
          <w:tcPr>
            <w:tcW w:type="dxa" w:w="763"/>
            <w:tcBorders>
              <w:top w:val="single" w:color="000000" w:sz="4"/>
              <w:left w:val="none" w:color="000000" w:sz="4"/>
              <w:bottom w:val="single" w:color="000000" w:sz="4"/>
              <w:right w:val="single" w:color="000000" w:sz="4"/>
            </w:tcBorders>
          </w:tcPr>
          <w:p>
            <w:pPr>
              <w:jc w:val="center"/>
            </w:pPr>
            <w:r>
              <w:rPr>
                <w:sz w:val="21"/>
              </w:rPr>
              <w:t>品目编码</w:t>
            </w:r>
          </w:p>
        </w:tc>
        <w:tc>
          <w:tcPr>
            <w:tcW w:type="dxa" w:w="763"/>
            <w:tcBorders>
              <w:top w:val="single" w:color="000000" w:sz="4"/>
              <w:left w:val="none" w:color="000000" w:sz="4"/>
              <w:bottom w:val="single" w:color="000000" w:sz="4"/>
              <w:right w:val="single" w:color="000000" w:sz="4"/>
            </w:tcBorders>
          </w:tcPr>
          <w:p>
            <w:pPr>
              <w:jc w:val="center"/>
            </w:pPr>
            <w:r>
              <w:rPr>
                <w:sz w:val="21"/>
              </w:rPr>
              <w:t>技术要求</w:t>
            </w:r>
          </w:p>
        </w:tc>
        <w:tc>
          <w:tcPr>
            <w:tcW w:type="dxa" w:w="763"/>
            <w:tcBorders>
              <w:top w:val="single" w:color="000000" w:sz="4"/>
              <w:left w:val="none" w:color="000000" w:sz="4"/>
              <w:bottom w:val="single" w:color="000000" w:sz="4"/>
              <w:right w:val="single" w:color="000000" w:sz="4"/>
            </w:tcBorders>
          </w:tcPr>
          <w:p>
            <w:pPr>
              <w:jc w:val="center"/>
            </w:pPr>
            <w:r>
              <w:rPr>
                <w:sz w:val="21"/>
              </w:rPr>
              <w:t>是否进口</w:t>
            </w:r>
          </w:p>
        </w:tc>
        <w:tc>
          <w:tcPr>
            <w:tcW w:type="dxa" w:w="763"/>
            <w:tcBorders>
              <w:top w:val="single" w:color="000000" w:sz="4"/>
              <w:left w:val="none" w:color="000000" w:sz="4"/>
              <w:bottom w:val="single" w:color="000000" w:sz="4"/>
              <w:right w:val="single" w:color="000000" w:sz="4"/>
            </w:tcBorders>
          </w:tcPr>
          <w:p>
            <w:pPr>
              <w:jc w:val="center"/>
            </w:pPr>
            <w:r>
              <w:rPr>
                <w:sz w:val="21"/>
              </w:rPr>
              <w:t>品牌</w:t>
            </w:r>
          </w:p>
        </w:tc>
        <w:tc>
          <w:tcPr>
            <w:tcW w:type="dxa" w:w="763"/>
            <w:tcBorders>
              <w:top w:val="single" w:color="000000" w:sz="4"/>
              <w:left w:val="none" w:color="000000" w:sz="4"/>
              <w:bottom w:val="single" w:color="000000" w:sz="4"/>
              <w:right w:val="single" w:color="000000" w:sz="4"/>
            </w:tcBorders>
          </w:tcPr>
          <w:p>
            <w:pPr>
              <w:jc w:val="center"/>
            </w:pPr>
            <w:r>
              <w:rPr>
                <w:sz w:val="21"/>
              </w:rPr>
              <w:t>规格参数</w:t>
            </w:r>
          </w:p>
        </w:tc>
        <w:tc>
          <w:tcPr>
            <w:tcW w:type="dxa" w:w="763"/>
            <w:tcBorders>
              <w:top w:val="single" w:color="000000" w:sz="4"/>
              <w:left w:val="none" w:color="000000" w:sz="4"/>
              <w:bottom w:val="single" w:color="000000" w:sz="4"/>
              <w:right w:val="single" w:color="000000" w:sz="4"/>
            </w:tcBorders>
          </w:tcPr>
          <w:p>
            <w:pPr>
              <w:jc w:val="center"/>
            </w:pPr>
            <w:r>
              <w:rPr>
                <w:sz w:val="21"/>
              </w:rPr>
              <w:t>采购数量</w:t>
            </w:r>
          </w:p>
        </w:tc>
        <w:tc>
          <w:tcPr>
            <w:tcW w:type="dxa" w:w="763"/>
            <w:tcBorders>
              <w:top w:val="single" w:color="000000" w:sz="4"/>
              <w:left w:val="none" w:color="000000" w:sz="4"/>
              <w:bottom w:val="single" w:color="000000" w:sz="4"/>
              <w:right w:val="single" w:color="000000" w:sz="4"/>
            </w:tcBorders>
          </w:tcPr>
          <w:p>
            <w:pPr>
              <w:jc w:val="center"/>
            </w:pPr>
            <w:r>
              <w:rPr>
                <w:sz w:val="21"/>
              </w:rPr>
              <w:t>计量单位</w:t>
            </w:r>
          </w:p>
        </w:tc>
        <w:tc>
          <w:tcPr>
            <w:tcW w:type="dxa" w:w="763"/>
            <w:tcBorders>
              <w:top w:val="single" w:color="000000" w:sz="4"/>
              <w:left w:val="none" w:color="000000" w:sz="4"/>
              <w:bottom w:val="single" w:color="000000" w:sz="4"/>
              <w:right w:val="single" w:color="000000" w:sz="4"/>
            </w:tcBorders>
          </w:tcPr>
          <w:p>
            <w:pPr>
              <w:jc w:val="center"/>
            </w:pPr>
            <w:r>
              <w:rPr>
                <w:sz w:val="21"/>
              </w:rPr>
              <w:t>单价（元）</w:t>
            </w:r>
          </w:p>
        </w:tc>
        <w:tc>
          <w:tcPr>
            <w:tcW w:type="dxa" w:w="763"/>
            <w:tcBorders>
              <w:top w:val="single" w:color="000000" w:sz="4"/>
              <w:left w:val="none" w:color="000000" w:sz="4"/>
              <w:bottom w:val="single" w:color="000000" w:sz="4"/>
              <w:right w:val="single" w:color="000000" w:sz="4"/>
            </w:tcBorders>
          </w:tcPr>
          <w:p>
            <w:pPr>
              <w:jc w:val="center"/>
            </w:pPr>
            <w:r>
              <w:rPr>
                <w:sz w:val="21"/>
              </w:rPr>
              <w:t>总价（元）</w:t>
            </w:r>
          </w:p>
        </w:tc>
      </w:tr>
      <w:tr>
        <w:tc>
          <w:tcPr>
            <w:tcW w:type="dxa" w:w="678"/>
            <w:tcBorders>
              <w:top w:val="none" w:color="000000" w:sz="4"/>
              <w:left w:val="single" w:color="000000" w:sz="4"/>
              <w:bottom w:val="single" w:color="000000" w:sz="4"/>
              <w:right w:val="single" w:color="000000" w:sz="4"/>
            </w:tcBorders>
          </w:tcPr>
          <w:p>
            <w:pPr>
              <w:jc w:val="center"/>
            </w:pPr>
            <w:r>
              <w:rPr>
                <w:sz w:val="21"/>
              </w:rPr>
              <w:t>1</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r>
              <w:rPr>
                <w:sz w:val="21"/>
              </w:rPr>
              <w:t>详见合同文本</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2</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8308"/>
            <w:gridSpan w:val="11"/>
            <w:tcBorders>
              <w:top w:val="none" w:color="000000" w:sz="4"/>
              <w:left w:val="single" w:color="000000" w:sz="4"/>
              <w:bottom w:val="single" w:color="000000" w:sz="4"/>
              <w:right w:val="single" w:color="000000" w:sz="4"/>
            </w:tcBorders>
          </w:tcPr>
          <w:p>
            <w:pPr>
              <w:jc w:val="left"/>
            </w:pPr>
            <w:r>
              <w:rPr>
                <w:sz w:val="21"/>
              </w:rPr>
              <w:t>海关免税总金额（ ）:(</w:t>
            </w:r>
            <w:r>
              <w:rPr>
                <w:sz w:val="21"/>
                <w:u w:val="single"/>
              </w:rPr>
              <w:t xml:space="preserve"> </w:t>
            </w:r>
            <w:r>
              <w:rPr>
                <w:sz w:val="21"/>
              </w:rPr>
              <w:t>.</w:t>
            </w:r>
            <w:r>
              <w:rPr>
                <w:sz w:val="21"/>
                <w:u w:val="single"/>
              </w:rPr>
              <w:t xml:space="preserve"> </w:t>
            </w:r>
            <w:r>
              <w:rPr>
                <w:sz w:val="21"/>
              </w:rPr>
              <w:t xml:space="preserve"> </w:t>
            </w:r>
            <w:r>
              <w:rPr>
                <w:sz w:val="21"/>
                <w:u w:val="single"/>
              </w:rPr>
              <w:t xml:space="preserve">  </w:t>
            </w:r>
            <w:r>
              <w:rPr>
                <w:sz w:val="21"/>
              </w:rPr>
              <w:t>)</w:t>
            </w:r>
          </w:p>
          <w:p>
            <w:pPr>
              <w:jc w:val="both"/>
            </w:pPr>
            <w:r>
              <w:rPr>
                <w:sz w:val="21"/>
              </w:rPr>
              <w:t>折合总计RMB: (¥)</w:t>
            </w:r>
            <w:r>
              <w:rPr>
                <w:sz w:val="21"/>
                <w:u w:val="single"/>
              </w:rPr>
              <w:t xml:space="preserve">         </w:t>
            </w:r>
            <w:r>
              <w:rPr>
                <w:sz w:val="21"/>
              </w:rPr>
              <w:t>人民币</w:t>
            </w:r>
            <w:r>
              <w:rPr>
                <w:sz w:val="21"/>
                <w:u w:val="single"/>
              </w:rPr>
              <w:t xml:space="preserve">                   </w:t>
            </w:r>
            <w:r>
              <w:rPr>
                <w:sz w:val="21"/>
              </w:rPr>
              <w:t>(汇差由乙方商承担)</w:t>
            </w:r>
          </w:p>
        </w:tc>
      </w:tr>
    </w:tbl>
    <w:p>
      <w:r>
        <w:rPr/>
        <w:t xml:space="preserve"> </w:t>
      </w:r>
    </w:p>
    <w:p>
      <w:pPr>
        <w:jc w:val="both"/>
      </w:pPr>
      <w:r>
        <w:rPr>
          <w:b/>
          <w:sz w:val="21"/>
        </w:rPr>
        <w:t>注：货物名称内容必须与响应文件中货物名称内容一致。</w:t>
      </w:r>
    </w:p>
    <w:p>
      <w:pPr>
        <w:jc w:val="both"/>
      </w:pPr>
      <w:r>
        <w:rPr>
          <w:sz w:val="21"/>
        </w:rPr>
        <w:t>1、价格总价为指定交货地点的交货价。包括：CIP价和其他伴随服务费用。其他伴随服务费用包括但不限于以下费用：</w:t>
      </w:r>
    </w:p>
    <w:p>
      <w:pPr>
        <w:jc w:val="both"/>
      </w:pPr>
      <w:r>
        <w:rPr>
          <w:sz w:val="21"/>
        </w:rPr>
        <w:t>（1）</w:t>
      </w:r>
      <w:r>
        <w:rPr>
          <w:sz w:val="21"/>
        </w:rPr>
        <w:t>货物从进口口岸至最终目的地的关境内运输、保险和其他当地发生的伴随费用。</w:t>
      </w:r>
    </w:p>
    <w:p>
      <w:pPr>
        <w:jc w:val="both"/>
      </w:pPr>
      <w:r>
        <w:rPr>
          <w:sz w:val="21"/>
        </w:rPr>
        <w:t>（2）</w:t>
      </w:r>
      <w:r>
        <w:rPr>
          <w:sz w:val="21"/>
        </w:rPr>
        <w:t>安装与调试、验收、检验、培训、技术文件的移交、质量保证期服务、技术服务、卸货费及招标文件要求提供的其它服务。</w:t>
      </w:r>
    </w:p>
    <w:p>
      <w:pPr>
        <w:jc w:val="both"/>
      </w:pPr>
      <w:r>
        <w:rPr>
          <w:sz w:val="21"/>
        </w:rPr>
        <w:t>（3）</w:t>
      </w:r>
      <w:r>
        <w:rPr>
          <w:sz w:val="21"/>
        </w:rPr>
        <w:t>安装调试中的相关费用（包括安装调试过程中损耗、额外材料、设计费等）。</w:t>
      </w:r>
    </w:p>
    <w:p>
      <w:pPr>
        <w:jc w:val="both"/>
      </w:pPr>
      <w:r>
        <w:rPr>
          <w:sz w:val="21"/>
        </w:rPr>
        <w:t>（4）</w:t>
      </w:r>
      <w:r>
        <w:rPr>
          <w:sz w:val="21"/>
        </w:rPr>
        <w:t>外贸进口有关的一切费用（如外贸公司代理费用、清关费用、银行手续费、海关监管手续费、报关费用、商检费用、申办机电批文费用、机场码头费等）。</w:t>
      </w:r>
    </w:p>
    <w:p>
      <w:pPr>
        <w:jc w:val="both"/>
      </w:pPr>
      <w:r>
        <w:rPr/>
        <w:t>（5）</w:t>
      </w:r>
      <w:r>
        <w:rPr>
          <w:sz w:val="21"/>
        </w:rPr>
        <w:t>按照采购需求要求的除以上费用外的其他相关费用。</w:t>
      </w:r>
    </w:p>
    <w:p>
      <w:pPr>
        <w:jc w:val="both"/>
      </w:pPr>
      <w:r>
        <w:rPr>
          <w:sz w:val="21"/>
        </w:rPr>
        <w:t>2、货物进口所需办理的免税手续由乙方协助甲方办理，丙方负责办理货物报关、机场提货、对外付汇及</w:t>
      </w:r>
      <w:r>
        <w:rPr>
          <w:sz w:val="21"/>
        </w:rPr>
        <w:t>付</w:t>
      </w:r>
      <w:r>
        <w:rPr>
          <w:sz w:val="21"/>
        </w:rPr>
        <w:t>汇后的银行结算，乙方支付丙方代理进口业务手续费人民币 （¥），含丙方办理进口货物、报关等一切办理进口货物的费用。丙方负责广州口岸提货及将货物从机场运送到甲方指定地点。</w:t>
      </w:r>
    </w:p>
    <w:p>
      <w:pPr>
        <w:jc w:val="both"/>
      </w:pPr>
      <w:r>
        <w:rPr>
          <w:sz w:val="21"/>
        </w:rPr>
        <w:t>3、乙方提货前必须提前通知甲、丙方，提货当天甲、丙方派专人随同前往提货，并由甲方对货物包装箱加贴封条。</w:t>
      </w:r>
    </w:p>
    <w:p>
      <w:pPr>
        <w:jc w:val="both"/>
      </w:pPr>
      <w:r>
        <w:rPr>
          <w:sz w:val="21"/>
        </w:rPr>
        <w:t>4、在合同履行过程中，所产生税费约定如下：</w:t>
      </w:r>
    </w:p>
    <w:p>
      <w:pPr>
        <w:jc w:val="both"/>
      </w:pPr>
      <w:r>
        <w:rPr>
          <w:sz w:val="21"/>
        </w:rPr>
        <w:t>（1）甲方责任：</w:t>
      </w:r>
    </w:p>
    <w:p>
      <w:pPr>
        <w:jc w:val="both"/>
      </w:pPr>
      <w:r>
        <w:rPr>
          <w:sz w:val="21"/>
        </w:rPr>
        <w:t>1</w:t>
      </w:r>
      <w:r>
        <w:rPr>
          <w:sz w:val="21"/>
        </w:rPr>
        <w:t>）甲方未办理科研机构免关税文件或者无法提供免税机构证明文件导致免关税办理失败而产生的关税税费由甲方负责。</w:t>
      </w:r>
    </w:p>
    <w:p>
      <w:pPr>
        <w:jc w:val="both"/>
      </w:pPr>
      <w:r>
        <w:rPr>
          <w:sz w:val="21"/>
        </w:rPr>
        <w:t>（2）乙方责任：</w:t>
      </w:r>
    </w:p>
    <w:p>
      <w:pPr>
        <w:jc w:val="both"/>
      </w:pPr>
      <w:r>
        <w:rPr>
          <w:sz w:val="21"/>
        </w:rPr>
        <w:t>1</w:t>
      </w:r>
      <w:r>
        <w:rPr>
          <w:sz w:val="21"/>
        </w:rPr>
        <w:t>）乙方所提供的产品不属于国家免税范围内的产品而导致免税办理失败产生的税费由乙方承担。</w:t>
      </w:r>
    </w:p>
    <w:p>
      <w:pPr>
        <w:jc w:val="both"/>
      </w:pPr>
      <w:r>
        <w:rPr>
          <w:sz w:val="21"/>
        </w:rPr>
        <w:t>2</w:t>
      </w:r>
      <w:r>
        <w:rPr>
          <w:sz w:val="21"/>
        </w:rPr>
        <w:t>）乙方未提供合法合规的产品资料导致免税办理失败而产生的税费由乙方承担。</w:t>
      </w:r>
    </w:p>
    <w:p>
      <w:pPr>
        <w:jc w:val="both"/>
      </w:pPr>
      <w:r>
        <w:rPr>
          <w:sz w:val="21"/>
        </w:rPr>
        <w:t>3</w:t>
      </w:r>
      <w:r>
        <w:rPr>
          <w:sz w:val="21"/>
        </w:rPr>
        <w:t>）乙方资格（资质）限制或不具备相应资格（资质）导致免税办理失败而产生的税费由乙方承担。</w:t>
      </w:r>
    </w:p>
    <w:p>
      <w:pPr>
        <w:jc w:val="both"/>
      </w:pPr>
      <w:r>
        <w:rPr>
          <w:sz w:val="21"/>
        </w:rPr>
        <w:t>（3）双方共同责任：</w:t>
      </w:r>
    </w:p>
    <w:p>
      <w:pPr>
        <w:jc w:val="both"/>
      </w:pPr>
      <w:r>
        <w:rPr>
          <w:sz w:val="21"/>
        </w:rPr>
        <w:t>1</w:t>
      </w:r>
      <w:r>
        <w:rPr>
          <w:sz w:val="21"/>
        </w:rPr>
        <w:t>）由于国家政策调整而导致免税办理失败产生的关税税费由双方各承担50%。</w:t>
      </w:r>
    </w:p>
    <w:p>
      <w:pPr>
        <w:jc w:val="both"/>
      </w:pPr>
      <w:r>
        <w:rPr>
          <w:sz w:val="21"/>
        </w:rPr>
        <w:t>2</w:t>
      </w:r>
      <w:r>
        <w:rPr>
          <w:sz w:val="21"/>
        </w:rPr>
        <w:t>）根据国务院关税税则委员会关于对原产于境外进口商品加征关税的系列公告，乙方提供的货物原产地如来自境外，且该货物在公告的商品清单内的，加征的关税由双方各承担50%。</w:t>
      </w:r>
    </w:p>
    <w:p>
      <w:pPr>
        <w:jc w:val="both"/>
      </w:pPr>
      <w:r>
        <w:rPr>
          <w:sz w:val="21"/>
        </w:rPr>
        <w:t>3</w:t>
      </w:r>
      <w:r>
        <w:rPr>
          <w:sz w:val="21"/>
        </w:rPr>
        <w:t>）其他合同未规定且均不属于任何一方责任的情况下所产生的关税税费由双方各承担50%。</w:t>
      </w:r>
    </w:p>
    <w:p>
      <w:pPr>
        <w:jc w:val="both"/>
      </w:pPr>
      <w:r>
        <w:rPr>
          <w:sz w:val="21"/>
        </w:rPr>
        <w:t>（4）乙方在投标时应充分考虑到上述风险。</w:t>
      </w:r>
    </w:p>
    <w:p>
      <w:pPr>
        <w:jc w:val="both"/>
      </w:pPr>
      <w:r>
        <w:rPr>
          <w:b/>
          <w:sz w:val="21"/>
        </w:rPr>
        <w:t>二、合同金额</w:t>
      </w:r>
    </w:p>
    <w:p>
      <w:pPr>
        <w:jc w:val="both"/>
      </w:pPr>
      <w:r>
        <w:rPr>
          <w:sz w:val="21"/>
        </w:rPr>
        <w:t>合同金额为：</w:t>
      </w:r>
      <w:r>
        <w:rPr>
          <w:sz w:val="21"/>
          <w:u w:val="single"/>
        </w:rPr>
        <w:t xml:space="preserve">（币种：）            </w:t>
      </w:r>
    </w:p>
    <w:p>
      <w:pPr>
        <w:jc w:val="both"/>
      </w:pPr>
      <w:r>
        <w:rPr>
          <w:b/>
          <w:sz w:val="21"/>
        </w:rPr>
        <w:t>三、设备要求</w:t>
      </w:r>
    </w:p>
    <w:p>
      <w:pPr>
        <w:jc w:val="both"/>
      </w:pPr>
      <w:r>
        <w:rPr>
          <w:sz w:val="21"/>
        </w:rPr>
        <w:t>1、乙方提供的货物必须符合中华人民共和国“国家安全环保标准”。</w:t>
      </w:r>
    </w:p>
    <w:p>
      <w:pPr>
        <w:jc w:val="both"/>
      </w:pPr>
      <w:r>
        <w:rPr>
          <w:sz w:val="21"/>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3、进口产品必须具备原产地证明和商检局的检验证明及合法进货渠道证明。</w:t>
      </w:r>
    </w:p>
    <w:p>
      <w:pPr>
        <w:jc w:val="both"/>
      </w:pPr>
      <w:r>
        <w:rPr>
          <w:sz w:val="21"/>
        </w:rPr>
        <w:t>4、货物为原厂商未启封全新包装，具出厂合格证，序列号、包装箱号与出厂批号一致，并可追索查阅。</w:t>
      </w:r>
    </w:p>
    <w:p>
      <w:pPr>
        <w:jc w:val="both"/>
      </w:pPr>
      <w:r>
        <w:rPr>
          <w:sz w:val="21"/>
        </w:rPr>
        <w:t>5、乙方应将关键主机</w:t>
      </w:r>
      <w:r>
        <w:rPr>
          <w:sz w:val="21"/>
        </w:rPr>
        <w:t>设备</w:t>
      </w:r>
      <w:r>
        <w:rPr>
          <w:sz w:val="21"/>
        </w:rPr>
        <w:t>的用户手册、保修手册、有关单证资料及配备件、随机工具等交付给甲方，使用操作及安全须知等重要资料应附有中文说明。</w:t>
      </w:r>
    </w:p>
    <w:p>
      <w:pPr>
        <w:jc w:val="both"/>
      </w:pPr>
      <w:r>
        <w:rPr>
          <w:sz w:val="21"/>
        </w:rPr>
        <w:t>6、如果发现货物的质量和规格与合同规定不符或货物在质量保证期内被证明有缺陷，包括内在缺陷或使用不适当原材料，甲方将有权要求有关部门进行检验，并依据检验证书向乙方索赔。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四、知识产权</w:t>
      </w:r>
    </w:p>
    <w:p>
      <w:pPr>
        <w:jc w:val="both"/>
      </w:pP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五、交付时间、地点、方式</w:t>
      </w:r>
    </w:p>
    <w:p>
      <w:pPr>
        <w:jc w:val="both"/>
      </w:pPr>
      <w:r>
        <w:rPr>
          <w:sz w:val="21"/>
        </w:rPr>
        <w:t>1、交付时间：（按采购需求要求）</w:t>
      </w:r>
    </w:p>
    <w:p>
      <w:pPr>
        <w:jc w:val="both"/>
      </w:pPr>
      <w:r>
        <w:rPr>
          <w:sz w:val="21"/>
        </w:rPr>
        <w:t>2、交付地点：用户指定地点</w:t>
      </w:r>
    </w:p>
    <w:p>
      <w:pPr>
        <w:jc w:val="both"/>
      </w:pPr>
      <w:r>
        <w:rPr>
          <w:sz w:val="21"/>
        </w:rPr>
        <w:t>3</w:t>
      </w:r>
      <w:r>
        <w:rPr>
          <w:sz w:val="21"/>
        </w:rPr>
        <w:t>、</w:t>
      </w:r>
      <w:r>
        <w:rPr>
          <w:sz w:val="21"/>
        </w:rPr>
        <w:t>交付条件：项目第1期验收通过</w:t>
      </w:r>
    </w:p>
    <w:p>
      <w:pPr>
        <w:jc w:val="both"/>
      </w:pPr>
      <w:r>
        <w:rPr>
          <w:sz w:val="21"/>
        </w:rPr>
        <w:t>4、甲方联系人及联系电话：</w:t>
      </w:r>
    </w:p>
    <w:p>
      <w:pPr>
        <w:jc w:val="both"/>
      </w:pPr>
      <w:r>
        <w:rPr>
          <w:sz w:val="21"/>
        </w:rPr>
        <w:t>5、乙方联系人及联系电话：</w:t>
      </w:r>
    </w:p>
    <w:p>
      <w:pPr>
        <w:jc w:val="both"/>
      </w:pPr>
      <w:r>
        <w:rPr>
          <w:b/>
          <w:sz w:val="21"/>
        </w:rPr>
        <w:t>六、付款方式</w:t>
      </w:r>
      <w:r>
        <w:rPr>
          <w:b/>
          <w:sz w:val="21"/>
        </w:rPr>
        <w:t>、时间及付款条件</w:t>
      </w:r>
    </w:p>
    <w:p>
      <w:pPr>
        <w:ind w:firstLine="412"/>
        <w:jc w:val="both"/>
      </w:pPr>
      <w:r>
        <w:rPr>
          <w:sz w:val="21"/>
        </w:rPr>
        <w:t>付款时间及条件：（按采购需求要求）</w:t>
      </w:r>
    </w:p>
    <w:p>
      <w:pPr>
        <w:ind w:firstLine="412"/>
        <w:jc w:val="both"/>
      </w:pPr>
      <w:r>
        <w:rPr>
          <w:sz w:val="21"/>
        </w:rPr>
        <w:t>付款方式：</w:t>
      </w:r>
    </w:p>
    <w:p>
      <w:pPr>
        <w:ind w:firstLine="412"/>
        <w:jc w:val="both"/>
      </w:pPr>
      <w:r>
        <w:rPr>
          <w:b/>
          <w:sz w:val="21"/>
        </w:rPr>
        <w:t>七、培训、质保期及售后服务要求</w:t>
      </w:r>
    </w:p>
    <w:p>
      <w:pPr>
        <w:ind w:firstLine="412"/>
        <w:jc w:val="both"/>
      </w:pPr>
      <w:r>
        <w:rPr>
          <w:sz w:val="21"/>
        </w:rPr>
        <w:t>1、乙方负责甲方使用人员的使用操作技术及维护技术的培训。</w:t>
      </w:r>
    </w:p>
    <w:p>
      <w:pPr>
        <w:ind w:firstLine="412"/>
        <w:jc w:val="both"/>
      </w:pPr>
      <w:r>
        <w:rPr>
          <w:sz w:val="21"/>
        </w:rPr>
        <w:t>2、本合同的质量保证期（简称“质保期”</w:t>
      </w:r>
      <w:r>
        <w:rPr>
          <w:sz w:val="21"/>
        </w:rPr>
        <w:t>暨“保修期”</w:t>
      </w:r>
      <w:r>
        <w:rPr>
          <w:sz w:val="21"/>
        </w:rPr>
        <w:t>）为</w:t>
      </w:r>
      <w:r>
        <w:rPr>
          <w:sz w:val="21"/>
          <w:u w:val="single"/>
        </w:rPr>
        <w:t xml:space="preserve">    </w:t>
      </w:r>
      <w:r>
        <w:rPr>
          <w:sz w:val="21"/>
        </w:rPr>
        <w:t>年</w:t>
      </w:r>
      <w:r>
        <w:rPr>
          <w:sz w:val="21"/>
        </w:rPr>
        <w:t>（但如设备原生产商所承诺提供的质保期长于前述期限，以期限更长者为准）</w:t>
      </w:r>
      <w:r>
        <w:rPr>
          <w:sz w:val="21"/>
        </w:rPr>
        <w:t>，自甲乙双方代表在货物安装调试后的第1期验收书上签字之日起计算。质保期内乙方对所供货物实行包修、包换、包退、包维护保养，期满后可同时提供终身有偿维修保养服务。</w:t>
      </w:r>
    </w:p>
    <w:p>
      <w:pPr>
        <w:ind w:firstLine="412"/>
        <w:jc w:val="both"/>
      </w:pPr>
      <w:r>
        <w:rPr>
          <w:sz w:val="21"/>
        </w:rPr>
        <w:t>3、质保期内，如</w:t>
      </w:r>
      <w:r>
        <w:rPr>
          <w:sz w:val="21"/>
        </w:rPr>
        <w:t>设备</w:t>
      </w:r>
      <w:r>
        <w:rPr>
          <w:sz w:val="21"/>
        </w:rPr>
        <w:t>或零部件因非人为因素出现故障而造成短期停用时，则质保期和维修期相应顺延（费用包含在报价内）。如停用时间累计超过60天则质保期重新计算。</w:t>
      </w:r>
    </w:p>
    <w:p>
      <w:pPr>
        <w:ind w:firstLine="412"/>
        <w:jc w:val="both"/>
      </w:pPr>
      <w:r>
        <w:rPr>
          <w:sz w:val="21"/>
        </w:rPr>
        <w:t>4、在质保期内，如货品非因甲方的人为原因而出现的问题由乙方负责保修、包换或包退，并承担修理、调换或退货的实际费用。</w:t>
      </w:r>
    </w:p>
    <w:p>
      <w:pPr>
        <w:ind w:firstLine="412"/>
        <w:jc w:val="both"/>
      </w:pPr>
      <w:r>
        <w:rPr>
          <w:sz w:val="21"/>
        </w:rPr>
        <w:t>5、质保期内，乙方负责对其提供的货物整机进行维修和系统维护，不再收取任何费用，但非乙方责任的人为因素、自然因素（如火灾、雷击等）造成的故障除外。</w:t>
      </w:r>
    </w:p>
    <w:p>
      <w:pPr>
        <w:ind w:firstLine="412"/>
        <w:jc w:val="both"/>
      </w:pPr>
      <w:r>
        <w:rPr>
          <w:sz w:val="21"/>
        </w:rPr>
        <w:t>6、对甲方的服务通知，乙方在接报后小时内响应，小时内到达现场，小时内处理完毕。若在小时内仍未能有效解决，乙方须提供同档次的</w:t>
      </w:r>
      <w:r>
        <w:rPr>
          <w:sz w:val="21"/>
        </w:rPr>
        <w:t>设备</w:t>
      </w:r>
      <w:r>
        <w:rPr>
          <w:sz w:val="21"/>
        </w:rPr>
        <w:t>予甲方临时使用（费用包含在报价内）。</w:t>
      </w:r>
    </w:p>
    <w:p>
      <w:pPr>
        <w:ind w:firstLine="412"/>
        <w:jc w:val="both"/>
      </w:pPr>
      <w:r>
        <w:rPr>
          <w:sz w:val="21"/>
        </w:rPr>
        <w:t>7、质量保证期间，同一硬件三个月内连续2次出现同一故障，乙方须无偿更换</w:t>
      </w:r>
      <w:r>
        <w:rPr>
          <w:sz w:val="21"/>
        </w:rPr>
        <w:t>同一档次</w:t>
      </w:r>
      <w:r>
        <w:rPr>
          <w:sz w:val="21"/>
        </w:rPr>
        <w:t>设备货物。</w:t>
      </w:r>
    </w:p>
    <w:p>
      <w:pPr>
        <w:ind w:firstLine="412"/>
        <w:jc w:val="both"/>
      </w:pPr>
      <w:r>
        <w:rPr>
          <w:sz w:val="21"/>
        </w:rPr>
        <w:t>8、质量保证期间，出现无法维修的问题，整机换新。</w:t>
      </w:r>
    </w:p>
    <w:p>
      <w:pPr>
        <w:jc w:val="both"/>
      </w:pPr>
      <w:r>
        <w:rPr>
          <w:sz w:val="21"/>
        </w:rPr>
        <w:t>负责维修的单位名称：</w:t>
      </w:r>
    </w:p>
    <w:p>
      <w:pPr>
        <w:jc w:val="both"/>
      </w:pPr>
      <w:r>
        <w:rPr>
          <w:sz w:val="21"/>
        </w:rPr>
        <w:t>地址：</w:t>
      </w:r>
    </w:p>
    <w:p>
      <w:pPr>
        <w:jc w:val="both"/>
      </w:pPr>
      <w:r>
        <w:rPr>
          <w:sz w:val="21"/>
        </w:rPr>
        <w:t>联系人：</w:t>
      </w:r>
    </w:p>
    <w:p>
      <w:pPr>
        <w:jc w:val="both"/>
      </w:pPr>
      <w:r>
        <w:rPr>
          <w:sz w:val="21"/>
        </w:rPr>
        <w:t xml:space="preserve">电话：          </w:t>
      </w:r>
    </w:p>
    <w:p>
      <w:pPr>
        <w:jc w:val="both"/>
      </w:pPr>
      <w:r>
        <w:rPr>
          <w:sz w:val="21"/>
        </w:rPr>
        <w:t>手机：</w:t>
      </w:r>
    </w:p>
    <w:p>
      <w:pPr>
        <w:jc w:val="both"/>
      </w:pPr>
      <w:r>
        <w:rPr>
          <w:sz w:val="21"/>
        </w:rPr>
        <w:t>传真：</w:t>
      </w:r>
    </w:p>
    <w:p>
      <w:pPr>
        <w:jc w:val="both"/>
      </w:pPr>
      <w:r>
        <w:rPr>
          <w:b/>
          <w:sz w:val="21"/>
        </w:rPr>
        <w:t>八、包装、到货检验、安装与调试:</w:t>
      </w:r>
    </w:p>
    <w:p>
      <w:pPr>
        <w:jc w:val="both"/>
      </w:pPr>
      <w:r>
        <w:rPr>
          <w:sz w:val="21"/>
        </w:rPr>
        <w:t>1、合同货物的包装：货物的包装均应有良好的防湿、防锈、防潮、防雨、防腐及防碰撞的措施。凡由于包装不良造成的损失和由此产生的费用均由乙方承担。</w:t>
      </w:r>
    </w:p>
    <w:p>
      <w:pPr>
        <w:jc w:val="both"/>
      </w:pPr>
      <w:r>
        <w:rPr>
          <w:sz w:val="21"/>
        </w:rPr>
        <w:t>2、到货检验</w:t>
      </w:r>
    </w:p>
    <w:p>
      <w:pPr>
        <w:jc w:val="both"/>
      </w:pP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w:t>
      </w:r>
      <w:r>
        <w:rPr>
          <w:sz w:val="21"/>
        </w:rPr>
        <w:t>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（2）</w:t>
      </w:r>
      <w:r>
        <w:rPr>
          <w:sz w:val="21"/>
        </w:rPr>
        <w:t>进口货物送到甲方指定场地后，甲、乙、丙三方同时在场时才能开封检验。</w:t>
      </w:r>
    </w:p>
    <w:p>
      <w:pPr>
        <w:jc w:val="both"/>
      </w:pPr>
      <w:r>
        <w:rPr>
          <w:sz w:val="21"/>
        </w:rPr>
        <w:t>3、合同货物的安装调试：</w:t>
      </w:r>
    </w:p>
    <w:p>
      <w:pPr>
        <w:jc w:val="both"/>
      </w:pPr>
      <w:r>
        <w:rPr>
          <w:sz w:val="21"/>
        </w:rPr>
        <w:t>（1）除非甲方另有通知，乙方应按照合同的要求以及合同执行计划的时间安排，派出足够的人员进行现场安装和负责调试工作。</w:t>
      </w:r>
    </w:p>
    <w:p>
      <w:pPr>
        <w:jc w:val="both"/>
      </w:pPr>
      <w:r>
        <w:rPr>
          <w:sz w:val="21"/>
        </w:rPr>
        <w:t>（2）乙方必须依照招标文件的要求和响应报价文件的承诺，将</w:t>
      </w:r>
      <w:r>
        <w:rPr>
          <w:sz w:val="21"/>
        </w:rPr>
        <w:t>设备</w:t>
      </w:r>
      <w:r>
        <w:rPr>
          <w:sz w:val="21"/>
        </w:rPr>
        <w:t>、系统安装并调试至正常运行的最佳状态。</w:t>
      </w:r>
    </w:p>
    <w:p>
      <w:pPr>
        <w:jc w:val="both"/>
      </w:pPr>
      <w:r>
        <w:rPr>
          <w:sz w:val="21"/>
        </w:rPr>
        <w:t>（3）合同项下的安装调试所发生费用及耗材由乙方承担。</w:t>
      </w:r>
    </w:p>
    <w:p>
      <w:pPr>
        <w:jc w:val="both"/>
      </w:pPr>
      <w:r>
        <w:rPr>
          <w:sz w:val="21"/>
        </w:rPr>
        <w:t>（4）乙方安装时须对各安装场地内的其它货物、设施有良好保护措施。</w:t>
      </w:r>
    </w:p>
    <w:p>
      <w:pPr>
        <w:jc w:val="both"/>
      </w:pPr>
      <w:r>
        <w:rPr>
          <w:b/>
          <w:sz w:val="21"/>
        </w:rPr>
        <w:t>九、验收</w:t>
      </w:r>
    </w:p>
    <w:p>
      <w:pPr>
        <w:jc w:val="both"/>
      </w:pPr>
      <w:r>
        <w:rPr>
          <w:sz w:val="21"/>
        </w:rPr>
        <w:t>（一）第1期验收：</w:t>
      </w:r>
    </w:p>
    <w:p>
      <w:pPr>
        <w:jc w:val="both"/>
      </w:pPr>
      <w:r>
        <w:rPr>
          <w:sz w:val="21"/>
        </w:rPr>
        <w:t>1、甲方按照采购合同规定的技术、服务、安全标准组织对中标供应商履约的情况进行货物验收，并出具验收书。验收书应当包括每一项技术、服务、安全标准的验收情况。</w:t>
      </w:r>
    </w:p>
    <w:p>
      <w:pPr>
        <w:jc w:val="both"/>
      </w:pPr>
      <w:r>
        <w:rPr>
          <w:sz w:val="21"/>
        </w:rPr>
        <w:t>2、交付验收标准依次序对照适用标准为：</w:t>
      </w:r>
      <w:r>
        <w:rPr>
          <w:sz w:val="21"/>
        </w:rPr>
        <w:t>①</w:t>
      </w:r>
      <w:r>
        <w:rPr>
          <w:sz w:val="21"/>
        </w:rPr>
        <w:t>符合中华人民共和国“国家安全质量标准、环保标准或行业标准”；②符合招标文件和投标承诺中甲方认可的合理最佳配置、参数及各项要求；③货物来源国官方标准。</w:t>
      </w:r>
    </w:p>
    <w:p>
      <w:pPr>
        <w:jc w:val="both"/>
      </w:pPr>
      <w:r>
        <w:rPr>
          <w:sz w:val="21"/>
        </w:rPr>
        <w:t>3、进口产品的必须具备原产地证明和商检局的检验证明及合法进货渠道证明。</w:t>
      </w:r>
    </w:p>
    <w:p>
      <w:pPr>
        <w:jc w:val="both"/>
      </w:pPr>
      <w:r>
        <w:rPr>
          <w:sz w:val="21"/>
        </w:rPr>
        <w:t>4、国内货物必须具备出厂合格证及原厂保修卡。</w:t>
      </w:r>
    </w:p>
    <w:p>
      <w:pPr>
        <w:jc w:val="both"/>
      </w:pPr>
      <w:r>
        <w:rPr>
          <w:sz w:val="21"/>
        </w:rPr>
        <w:t>5、货物为原厂商未启封全新包装，具出厂合格证，序列号、包装箱号与出厂批号一致，并可追索查阅。所有随</w:t>
      </w:r>
      <w:r>
        <w:rPr>
          <w:sz w:val="21"/>
        </w:rPr>
        <w:t>设备</w:t>
      </w:r>
      <w:r>
        <w:rPr>
          <w:sz w:val="21"/>
        </w:rPr>
        <w:t>的附件必须齐全。</w:t>
      </w:r>
    </w:p>
    <w:p>
      <w:pPr>
        <w:jc w:val="both"/>
      </w:pPr>
      <w:r>
        <w:rPr>
          <w:sz w:val="21"/>
        </w:rPr>
        <w:t>6、乙方将货物的用户手册、保修手册、有关单证资料</w:t>
      </w:r>
      <w:r>
        <w:rPr>
          <w:sz w:val="21"/>
        </w:rPr>
        <w:t>（包括但不限于进出口货物报关单）</w:t>
      </w:r>
      <w:r>
        <w:rPr>
          <w:sz w:val="21"/>
        </w:rPr>
        <w:t>及备品备件、随机工具等交付给甲方，使用操作及安全须知等重要资料应附有中文说明。</w:t>
      </w:r>
    </w:p>
    <w:p>
      <w:pPr>
        <w:jc w:val="both"/>
      </w:pPr>
      <w:r>
        <w:rPr>
          <w:sz w:val="21"/>
        </w:rPr>
        <w:t>7、货物验收所发生的检验费用由乙方负担。</w:t>
      </w:r>
    </w:p>
    <w:p>
      <w:pPr>
        <w:jc w:val="both"/>
      </w:pPr>
      <w:r>
        <w:rPr>
          <w:sz w:val="21"/>
        </w:rPr>
        <w:t>8、设备</w:t>
      </w:r>
      <w:r>
        <w:rPr>
          <w:sz w:val="21"/>
        </w:rPr>
        <w:t>到货并经乙方技术人员安装后，甲方有权委托中国有资格的单位对上述</w:t>
      </w:r>
      <w:r>
        <w:rPr>
          <w:sz w:val="21"/>
        </w:rPr>
        <w:t>设备</w:t>
      </w:r>
      <w:r>
        <w:rPr>
          <w:sz w:val="21"/>
        </w:rPr>
        <w:t>进行校准或检验。</w:t>
      </w:r>
    </w:p>
    <w:p>
      <w:pPr>
        <w:jc w:val="both"/>
      </w:pPr>
      <w:r>
        <w:rPr>
          <w:sz w:val="21"/>
        </w:rPr>
        <w:t>9、甲方组成验收小组，</w:t>
      </w:r>
      <w:r>
        <w:rPr>
          <w:sz w:val="21"/>
        </w:rPr>
        <w:t>按照采购合同规定的技术、服务、安全标准组织对中标供应商履约情况进行验收，并对设备</w:t>
      </w:r>
      <w:r>
        <w:rPr>
          <w:sz w:val="21"/>
        </w:rPr>
        <w:t>进出口货物报关单</w:t>
      </w:r>
      <w:r>
        <w:rPr>
          <w:sz w:val="21"/>
        </w:rPr>
        <w:t>进行查验</w:t>
      </w:r>
      <w:r>
        <w:rPr>
          <w:sz w:val="21"/>
        </w:rPr>
        <w:t>。因货物质量问题发生争议时，由甲方本地质量技术监督部门鉴定。货物符合质量技术标准的，鉴定费由甲方承担；否则鉴定费由乙方承担。</w:t>
      </w:r>
    </w:p>
    <w:p>
      <w:pPr>
        <w:jc w:val="both"/>
      </w:pPr>
      <w:r>
        <w:rPr>
          <w:sz w:val="21"/>
        </w:rPr>
        <w:t>10、当出现不合格产品时，乙方要无条件更换合格产品。除甲方认可，否则不接受任何形式的降格处理。</w:t>
      </w:r>
    </w:p>
    <w:p>
      <w:pPr>
        <w:jc w:val="both"/>
      </w:pPr>
      <w:r>
        <w:rPr>
          <w:sz w:val="21"/>
        </w:rPr>
        <w:t>11、验收期限：全部货物到货后</w:t>
      </w:r>
      <w:r>
        <w:rPr>
          <w:sz w:val="21"/>
          <w:u w:val="single"/>
        </w:rPr>
        <w:t xml:space="preserve">    </w:t>
      </w:r>
      <w:r>
        <w:rPr>
          <w:sz w:val="21"/>
        </w:rPr>
        <w:t>天内完成项目验收。</w:t>
      </w:r>
    </w:p>
    <w:p>
      <w:pPr>
        <w:jc w:val="both"/>
      </w:pPr>
      <w:r>
        <w:rPr>
          <w:sz w:val="21"/>
        </w:rPr>
        <w:t>（二）第2期验收：</w:t>
      </w:r>
    </w:p>
    <w:p>
      <w:pPr>
        <w:jc w:val="both"/>
      </w:pPr>
      <w:r>
        <w:rPr>
          <w:sz w:val="21"/>
        </w:rPr>
        <w:t>1</w:t>
      </w:r>
      <w:r>
        <w:rPr>
          <w:sz w:val="21"/>
        </w:rPr>
        <w:t>、货物无质量问题且乙方妥善履行了合同义务，货物经甲方第1期验收通过后满1年，乙方书面申请甲方组织履约验收，甲方</w:t>
      </w:r>
      <w:r>
        <w:rPr>
          <w:sz w:val="21"/>
        </w:rPr>
        <w:t>出具履约验收书。</w:t>
      </w:r>
    </w:p>
    <w:p>
      <w:pPr>
        <w:ind w:firstLine="210"/>
        <w:jc w:val="both"/>
      </w:pPr>
      <w:r>
        <w:rPr>
          <w:sz w:val="21"/>
        </w:rPr>
        <w:t>2</w:t>
      </w:r>
      <w:r>
        <w:rPr>
          <w:sz w:val="21"/>
        </w:rPr>
        <w:t>、验收期限：第1期验收通过后</w:t>
      </w:r>
      <w:r>
        <w:rPr>
          <w:sz w:val="21"/>
        </w:rPr>
        <w:t>满1年，乙方向甲方书面提出履约验收申请</w:t>
      </w:r>
      <w:r>
        <w:rPr>
          <w:sz w:val="21"/>
        </w:rPr>
        <w:t>后</w:t>
      </w:r>
      <w:r>
        <w:rPr>
          <w:sz w:val="21"/>
          <w:u w:val="single"/>
        </w:rPr>
        <w:t xml:space="preserve">    个工作日</w:t>
      </w:r>
      <w:r>
        <w:rPr>
          <w:sz w:val="21"/>
        </w:rPr>
        <w:t>内完成第2期验收。</w:t>
      </w:r>
    </w:p>
    <w:p>
      <w:pPr>
        <w:ind w:firstLine="210"/>
        <w:jc w:val="both"/>
      </w:pPr>
      <w:r>
        <w:rPr>
          <w:b/>
          <w:sz w:val="21"/>
        </w:rPr>
        <w:t>十、违约责任与赔偿损失</w:t>
      </w:r>
    </w:p>
    <w:p>
      <w:pPr>
        <w:ind w:firstLine="210"/>
        <w:jc w:val="both"/>
      </w:pPr>
      <w:r>
        <w:rPr>
          <w:sz w:val="21"/>
        </w:rPr>
        <w:t>1、乙方交付的货物不符合招标文件、报价文件或本合同规定的，甲方有权拒收，并且乙方须向甲方支付本合同总价10%的违约金。</w:t>
      </w:r>
    </w:p>
    <w:p>
      <w:pPr>
        <w:jc w:val="both"/>
      </w:pPr>
      <w:r>
        <w:rPr>
          <w:sz w:val="21"/>
        </w:rPr>
        <w:t>2</w:t>
      </w:r>
      <w:r>
        <w:rPr>
          <w:sz w:val="21"/>
        </w:rPr>
        <w:t>、乙方未能按本合同规定的交货时间交付货物的，逾期</w:t>
      </w:r>
      <w:r>
        <w:rPr>
          <w:sz w:val="21"/>
        </w:rPr>
        <w:t>15</w:t>
      </w:r>
      <w:r>
        <w:rPr>
          <w:sz w:val="21"/>
        </w:rPr>
        <w:t>天以上的，甲方有权单方解除本合同，乙方须向甲方支付本合同总价10%的违约金，且如乙方的前述违约行为给甲方造成损失，甲方有权另行追究乙方的赔偿责任。</w:t>
      </w:r>
    </w:p>
    <w:p>
      <w:pPr>
        <w:jc w:val="both"/>
      </w:pPr>
      <w:r>
        <w:rPr>
          <w:sz w:val="21"/>
        </w:rPr>
        <w:t>3</w:t>
      </w:r>
      <w:r>
        <w:rPr>
          <w:sz w:val="21"/>
        </w:rPr>
        <w:t>、甲方无正当理由拒收货物，甲方向乙方偿付本合同总价10%的违约金。甲方无正当理由逾期未按政府采购支付流程办理付款申请手续的，每逾期一日，按照欠付款项的万分之壹向乙方偿付违约金。</w:t>
      </w:r>
    </w:p>
    <w:p>
      <w:pPr>
        <w:jc w:val="both"/>
      </w:pPr>
      <w:r>
        <w:rPr>
          <w:sz w:val="21"/>
        </w:rPr>
        <w:t>4</w:t>
      </w:r>
      <w:r>
        <w:rPr>
          <w:sz w:val="21"/>
        </w:rPr>
        <w:t>、乙方如没有按合同规定履行售后服务承诺，甲方可由第三方单位进行修复，其费用全部由乙方支付，并追究乙方违约的法律责任。</w:t>
      </w:r>
    </w:p>
    <w:p>
      <w:pPr>
        <w:jc w:val="both"/>
      </w:pPr>
      <w:r>
        <w:rPr>
          <w:sz w:val="21"/>
        </w:rPr>
        <w:t>5</w:t>
      </w:r>
      <w:r>
        <w:rPr>
          <w:sz w:val="21"/>
        </w:rPr>
        <w:t>、其它违约责任按《中华人民共和国民法典》处理。</w:t>
      </w:r>
    </w:p>
    <w:p>
      <w:pPr>
        <w:jc w:val="both"/>
      </w:pPr>
      <w:r>
        <w:rPr>
          <w:b/>
          <w:sz w:val="21"/>
        </w:rPr>
        <w:t>十一、履约保证金</w:t>
      </w:r>
    </w:p>
    <w:p>
      <w:pPr>
        <w:jc w:val="both"/>
      </w:pPr>
      <w:r>
        <w:rPr>
          <w:b/>
          <w:sz w:val="21"/>
        </w:rPr>
        <w:t>（按照采购需求要求）</w:t>
      </w:r>
    </w:p>
    <w:p>
      <w:pPr>
        <w:jc w:val="both"/>
      </w:pPr>
      <w:r>
        <w:rPr>
          <w:b/>
          <w:sz w:val="21"/>
        </w:rPr>
        <w:t>十二、争议的解决</w:t>
      </w:r>
    </w:p>
    <w:p>
      <w:pPr>
        <w:jc w:val="both"/>
      </w:pPr>
      <w:r>
        <w:rPr>
          <w:sz w:val="21"/>
        </w:rPr>
        <w:t xml:space="preserve">   </w:t>
      </w:r>
      <w:r>
        <w:rPr>
          <w:sz w:val="21"/>
        </w:rPr>
        <w:t>合同执行过程中发生的任何争议，</w:t>
      </w:r>
      <w:r>
        <w:rPr>
          <w:sz w:val="21"/>
        </w:rPr>
        <w:t>三方应通过友好协商解决，若经协商不能达成协议时，则向甲方所在地人民法院提起诉讼。诉讼期间，双方应继续执行合同其余部分。</w:t>
      </w:r>
    </w:p>
    <w:p>
      <w:pPr>
        <w:jc w:val="both"/>
      </w:pPr>
      <w:r>
        <w:rPr>
          <w:b/>
          <w:sz w:val="21"/>
        </w:rPr>
        <w:t>十三、不可抗力</w:t>
      </w:r>
    </w:p>
    <w:p>
      <w:pPr>
        <w:ind w:firstLine="420"/>
        <w:jc w:val="both"/>
      </w:pPr>
      <w:r>
        <w:rPr>
          <w:sz w:val="21"/>
        </w:rPr>
        <w:t>任何一方由于不可抗力原因不能履行合同时，应在不可抗力事件结束后1日内向其他两方通报，以减轻可能给其他两方造成的损失，在取得有关机构的不可抗力证明或双方谅解确认后，允许延期履行或修订合同，并根据情况可部分或全部免于承担违约责任。</w:t>
      </w:r>
    </w:p>
    <w:p>
      <w:pPr>
        <w:ind w:firstLine="420"/>
        <w:jc w:val="both"/>
      </w:pPr>
      <w:r>
        <w:rPr>
          <w:b/>
          <w:sz w:val="21"/>
        </w:rPr>
        <w:t>十四、其它</w:t>
      </w:r>
    </w:p>
    <w:p>
      <w:pPr>
        <w:ind w:firstLine="420"/>
        <w:jc w:val="both"/>
      </w:pPr>
      <w:r>
        <w:rPr>
          <w:sz w:val="21"/>
        </w:rPr>
        <w:t>1、本合同所有附件、招标文件、响应文件、成交通知书均为合同的有效组成部分，与本合同具有同等法律效力。</w:t>
      </w:r>
    </w:p>
    <w:p>
      <w:pPr>
        <w:ind w:firstLine="420"/>
        <w:jc w:val="both"/>
      </w:pPr>
      <w:r>
        <w:rPr>
          <w:sz w:val="21"/>
        </w:rPr>
        <w:t>2、在执行本合同的过程中，所有经甲乙丙三方签署确认的文件（包括会议纪要、补充协议、合同修改、往来信函）即成为本合同的有效组成部分。</w:t>
      </w:r>
    </w:p>
    <w:p>
      <w:pPr>
        <w:ind w:firstLine="420"/>
        <w:jc w:val="both"/>
      </w:pPr>
      <w:r>
        <w:rPr>
          <w:sz w:val="21"/>
        </w:rPr>
        <w:t>3、如一方通讯地址、联系电话有变更，应在变更当日内书面通知各方本合同各方，否则，应承担相应责任。</w:t>
      </w:r>
    </w:p>
    <w:p>
      <w:pPr>
        <w:ind w:firstLine="420"/>
        <w:jc w:val="both"/>
      </w:pPr>
      <w:r>
        <w:rPr>
          <w:sz w:val="21"/>
        </w:rPr>
        <w:t>4、除甲方事先以书面形式确认同意外，乙方、丙方不得部分或全部转让其应履行的合同项下的义务。</w:t>
      </w:r>
    </w:p>
    <w:p>
      <w:pPr>
        <w:ind w:firstLine="420"/>
        <w:jc w:val="both"/>
      </w:pPr>
      <w:r>
        <w:rPr>
          <w:b/>
          <w:sz w:val="21"/>
        </w:rPr>
        <w:t>十五、合同生效</w:t>
      </w:r>
    </w:p>
    <w:p>
      <w:pPr>
        <w:ind w:firstLine="420"/>
        <w:jc w:val="both"/>
      </w:pPr>
      <w:r>
        <w:rPr>
          <w:sz w:val="21"/>
        </w:rPr>
        <w:t>1、本合同在甲乙丙三方法人代表或其授权代表签字并盖章及乙方提交履约保证金后生效。如果不需要提交履约保证金的则甲乙丙三方法人代表或其授权代表签字并盖章后生效。</w:t>
      </w:r>
    </w:p>
    <w:p>
      <w:pPr>
        <w:ind w:firstLine="420"/>
        <w:jc w:val="both"/>
      </w:pPr>
      <w:r>
        <w:rPr>
          <w:sz w:val="21"/>
        </w:rPr>
        <w:t>2、合同壹式</w:t>
      </w:r>
      <w:r>
        <w:rPr>
          <w:color w:val="008080"/>
          <w:sz w:val="21"/>
          <w:u w:val="single"/>
        </w:rPr>
        <w:t>_____</w:t>
      </w:r>
      <w:r>
        <w:rPr>
          <w:sz w:val="21"/>
        </w:rPr>
        <w:t>份。甲乙丙三方</w:t>
      </w:r>
      <w:r>
        <w:rPr>
          <w:sz w:val="21"/>
        </w:rPr>
        <w:t>各执</w:t>
      </w:r>
      <w:r>
        <w:rPr>
          <w:color w:val="008080"/>
          <w:sz w:val="21"/>
          <w:u w:val="single"/>
        </w:rPr>
        <w:t>_____</w:t>
      </w:r>
      <w:r>
        <w:rPr>
          <w:sz w:val="21"/>
        </w:rPr>
        <w:t>份，招标代理机构壹份。</w:t>
      </w:r>
    </w:p>
    <w:p>
      <w:pPr>
        <w:ind w:firstLine="420"/>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r>
        <w:rPr/>
        <w:t xml:space="preserve"> </w:t>
      </w:r>
    </w:p>
    <w:p>
      <w:pPr>
        <w:jc w:val="both"/>
      </w:pPr>
      <w:r>
        <w:rPr>
          <w:sz w:val="21"/>
        </w:rPr>
        <w:t>丙方</w:t>
      </w:r>
      <w:r>
        <w:rPr>
          <w:sz w:val="21"/>
        </w:rPr>
        <w:t>（公章）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left"/>
      </w:pPr>
    </w:p>
    <w:p>
      <w:pPr>
        <w:jc w:val="left"/>
      </w:pPr>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440001-2022-36796</w:t>
      </w:r>
    </w:p>
    <w:p>
      <w:pPr>
        <w:jc w:val="center"/>
      </w:pPr>
      <w:r>
        <w:rPr>
          <w:b/>
          <w:sz w:val="24"/>
        </w:rPr>
        <w:t>采购项目编号：</w:t>
      </w:r>
      <w:r>
        <w:rPr>
          <w:b/>
          <w:sz w:val="24"/>
        </w:rPr>
        <w:t>GZGK22P080A0290Z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广东省体育科学研究所2022年运动测试仪器设备采购项目一</w:t>
      </w:r>
      <w:r>
        <w:rPr/>
        <w:t>项目的招标[采购项目编号为：</w:t>
      </w:r>
      <w:r>
        <w:rPr>
          <w:u w:val="single"/>
        </w:rPr>
        <w:t>GZGK22P080A0290Z</w:t>
      </w:r>
      <w:r>
        <w:rPr/>
        <w:t>]，我方愿参与投标。</w:t>
      </w:r>
    </w:p>
    <w:p>
      <w:pPr>
        <w:ind w:firstLine="480"/>
      </w:pPr>
      <w:r>
        <w:rPr/>
        <w:t>我方确认收到贵方提供的</w:t>
      </w:r>
      <w:r>
        <w:rPr>
          <w:u w:val="single"/>
        </w:rPr>
        <w:t>广东省体育科学研究所2022年运动测试仪器设备采购项目一</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广东省体育科学研究所2022年运动测试仪器设备采购项目一</w:t>
      </w:r>
      <w:r>
        <w:rPr/>
        <w:t>项目采购[采购项目编号为</w:t>
      </w:r>
      <w:r>
        <w:rPr/>
        <w:t>GZGK22P080A0290Z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广东省体育科学研究所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广东省体育科学研究所2022年运动测试仪器设备采购项目一</w:t>
      </w:r>
      <w:r>
        <w:rPr/>
        <w:t>招标中获中标（采购项目编号：</w:t>
      </w:r>
      <w:r>
        <w:rPr/>
        <w:t>GZGK22P080A0290Z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广东省体育科学研究所2022年运动测试仪器设备采购项目一</w:t>
      </w:r>
      <w:r>
        <w:rPr/>
        <w:t>项目（采购项目编号：</w:t>
      </w:r>
      <w:r>
        <w:rPr/>
        <w:t>GZGK22P080A0290Z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