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440001-2023-46174</w:t>
      </w:r>
    </w:p>
    <w:p>
      <w:pPr>
        <w:jc w:val="center"/>
      </w:pPr>
      <w:r>
        <w:rPr>
          <w:b/>
          <w:sz w:val="24"/>
        </w:rPr>
        <w:t>采购项目编号：</w:t>
      </w:r>
      <w:r>
        <w:rPr>
          <w:b/>
          <w:sz w:val="24"/>
        </w:rPr>
        <w:t>GZGK23P219C0738Z</w:t>
      </w:r>
    </w:p>
    <w:p>
      <w:pPr>
        <w:jc w:val="center"/>
      </w:pPr>
      <w:r>
        <w:rPr>
          <w:b/>
          <w:sz w:val="24"/>
        </w:rPr>
        <w:t>项目名称：</w:t>
      </w:r>
      <w:r>
        <w:rPr>
          <w:b/>
          <w:sz w:val="24"/>
        </w:rPr>
        <w:t>广东药科大学附属第一医院医用织物洗涤服务项目</w:t>
      </w:r>
    </w:p>
    <w:p>
      <w:pPr>
        <w:jc w:val="center"/>
      </w:pPr>
      <w:r>
        <w:rPr>
          <w:b/>
          <w:sz w:val="24"/>
        </w:rPr>
        <w:t>采购人：</w:t>
      </w:r>
      <w:r>
        <w:rPr>
          <w:b/>
          <w:sz w:val="24"/>
        </w:rPr>
        <w:t>广东药科大学附属第一医院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广东药科大学附属第一医院</w:t>
      </w:r>
      <w:r>
        <w:rPr/>
        <w:t>的委托，采用</w:t>
      </w:r>
      <w:r>
        <w:rPr/>
        <w:t>公开招标</w:t>
      </w:r>
      <w:r>
        <w:rPr/>
        <w:t>方式组织采购</w:t>
      </w:r>
      <w:r>
        <w:rPr/>
        <w:t>广东药科大学附属第一医院医用织物洗涤服务项目</w:t>
      </w:r>
      <w:r>
        <w:rPr/>
        <w:t>。欢迎符合资格条件的国内供应商参加投标。</w:t>
      </w:r>
    </w:p>
    <w:p>
      <w:r>
        <w:rPr>
          <w:b/>
          <w:sz w:val="28"/>
        </w:rPr>
        <w:t>一.项目概述</w:t>
      </w:r>
    </w:p>
    <w:p>
      <w:r>
        <w:rPr>
          <w:b/>
          <w:sz w:val="24"/>
        </w:rPr>
        <w:t>1.名称与编号</w:t>
      </w:r>
    </w:p>
    <w:p>
      <w:pPr>
        <w:ind w:firstLine="480"/>
      </w:pPr>
      <w:r>
        <w:rPr/>
        <w:t>项目名称：</w:t>
      </w:r>
      <w:r>
        <w:rPr/>
        <w:t>广东药科大学附属第一医院医用织物洗涤服务项目</w:t>
      </w:r>
    </w:p>
    <w:p>
      <w:pPr>
        <w:ind w:firstLine="480"/>
      </w:pPr>
      <w:r>
        <w:rPr/>
        <w:t>采购计划编号：</w:t>
      </w:r>
      <w:r>
        <w:rPr/>
        <w:t>440001-2023-46174</w:t>
      </w:r>
    </w:p>
    <w:p>
      <w:pPr>
        <w:ind w:firstLine="480"/>
      </w:pPr>
      <w:r>
        <w:rPr/>
        <w:t>采购项目编号：</w:t>
      </w:r>
      <w:r>
        <w:rPr/>
        <w:t>GZGK23P219C0738Z</w:t>
      </w:r>
    </w:p>
    <w:p>
      <w:pPr>
        <w:ind w:firstLine="480"/>
      </w:pPr>
      <w:r>
        <w:rPr/>
        <w:t>采购方式：</w:t>
      </w:r>
      <w:r>
        <w:rPr/>
        <w:t>公开招标</w:t>
      </w:r>
    </w:p>
    <w:p>
      <w:pPr>
        <w:ind w:firstLine="480"/>
      </w:pPr>
      <w:r>
        <w:rPr/>
        <w:t>预算金额：</w:t>
      </w:r>
      <w:r>
        <w:rPr/>
        <w:t>4,880,000.00</w:t>
      </w:r>
      <w:r>
        <w:rPr/>
        <w:t>元</w:t>
      </w:r>
    </w:p>
    <w:p>
      <w:r>
        <w:rPr>
          <w:b/>
          <w:sz w:val="24"/>
        </w:rPr>
        <w:t>2.项目内容及需求情况（采购项目技术规格、参数及要求）</w:t>
      </w:r>
    </w:p>
    <w:p>
      <w:pPr>
        <w:ind w:firstLine="480"/>
      </w:pPr>
    </w:p>
    <w:p/>
    <w:p>
      <w:r>
        <w:rPr/>
        <w:t>采购包1(医用织物洗涤服务):</w:t>
      </w:r>
    </w:p>
    <w:p>
      <w:r>
        <w:rPr/>
        <w:t>采购包预算金额：4,880,000.00元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其他医疗卫生服务</w:t>
            </w:r>
          </w:p>
        </w:tc>
        <w:tc>
          <w:tcPr>
            <w:tcW w:type="dxa" w:w="2052"/>
          </w:tcPr>
          <w:p>
            <w:r>
              <w:rPr/>
              <w:t>医用织物洗涤服务</w:t>
            </w:r>
          </w:p>
        </w:tc>
        <w:tc>
          <w:tcPr>
            <w:tcW w:type="dxa" w:w="977"/>
          </w:tcPr>
          <w:p>
            <w:r>
              <w:rPr/>
              <w:t>1.00(项)</w:t>
            </w:r>
          </w:p>
        </w:tc>
        <w:tc>
          <w:tcPr>
            <w:tcW w:type="dxa" w:w="977"/>
          </w:tcPr>
          <w:p>
            <w:r>
              <w:rPr/>
              <w:t>详见第二章</w:t>
            </w:r>
          </w:p>
        </w:tc>
        <w:tc>
          <w:tcPr>
            <w:tcW w:type="dxa" w:w="977"/>
          </w:tcPr>
          <w:p>
            <w:r>
              <w:rPr/>
              <w:t>4,880,000.00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3）具有良好的商业信誉和健全的财务会计制度：供应商必须具有良好的商业信誉和健全的财务会计制度（提供2022年度或2023年度财务状况报告或基本开户行出具的资信证明）。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采购包1（医用织物洗涤服务）：</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采购包1（医用织物洗涤服务）：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广东药科大学附属第一医院</w:t>
      </w:r>
    </w:p>
    <w:p>
      <w:pPr>
        <w:ind w:firstLine="480"/>
      </w:pPr>
      <w:r>
        <w:rPr/>
        <w:t>地址：</w:t>
      </w:r>
      <w:r>
        <w:rPr/>
        <w:t>广州市越秀区竹丝岗二马路39-1中航大厦9楼</w:t>
      </w:r>
    </w:p>
    <w:p>
      <w:pPr>
        <w:ind w:firstLine="480"/>
      </w:pPr>
      <w:r>
        <w:rPr/>
        <w:t>联系方式：</w:t>
      </w:r>
      <w:r>
        <w:rPr/>
        <w:t>020-87604639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020-31603842、020-87687647</w:t>
      </w:r>
    </w:p>
    <w:p>
      <w:r>
        <w:rPr>
          <w:b/>
          <w:sz w:val="24"/>
        </w:rPr>
        <w:t>3.项目联系方式</w:t>
      </w:r>
    </w:p>
    <w:p>
      <w:pPr>
        <w:ind w:firstLine="480"/>
      </w:pPr>
      <w:r>
        <w:rPr/>
        <w:t>项目联系人：</w:t>
      </w:r>
      <w:r>
        <w:rPr/>
        <w:t>李国晨、钟明君</w:t>
      </w:r>
    </w:p>
    <w:p>
      <w:pPr>
        <w:ind w:firstLine="480"/>
      </w:pPr>
      <w:r>
        <w:rPr/>
        <w:t>电话：</w:t>
      </w:r>
      <w:r>
        <w:rPr/>
        <w:t>020-31603842、020-87687647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GZGK23P219C0738Z</w:t>
      </w:r>
    </w:p>
    <w:p>
      <w:pPr>
        <w:jc w:val="both"/>
      </w:pPr>
      <w:r>
        <w:rPr>
          <w:b/>
          <w:sz w:val="21"/>
        </w:rPr>
        <w:t>（二）</w:t>
      </w:r>
      <w:r>
        <w:rPr>
          <w:b/>
          <w:sz w:val="21"/>
        </w:rPr>
        <w:t>项目名称：</w:t>
      </w:r>
      <w:r>
        <w:rPr>
          <w:sz w:val="21"/>
        </w:rPr>
        <w:t>广东药科大学附属第一医院医用织物洗涤服务项目</w:t>
      </w:r>
    </w:p>
    <w:p>
      <w:pPr>
        <w:jc w:val="both"/>
      </w:pPr>
      <w:r>
        <w:rPr>
          <w:b/>
          <w:sz w:val="21"/>
        </w:rPr>
        <w:t>（三）</w:t>
      </w:r>
      <w:r>
        <w:rPr>
          <w:b/>
          <w:sz w:val="21"/>
        </w:rPr>
        <w:t>总体要求说明：</w:t>
      </w:r>
    </w:p>
    <w:p>
      <w:pPr>
        <w:ind w:firstLine="420"/>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ind w:firstLine="420"/>
        <w:jc w:val="both"/>
      </w:pPr>
      <w:r>
        <w:rPr>
          <w:sz w:val="21"/>
        </w:rPr>
        <w:t>2、</w:t>
      </w:r>
      <w:r>
        <w:rPr>
          <w:sz w:val="21"/>
        </w:rPr>
        <w:t>标有</w:t>
      </w:r>
      <w:r>
        <w:rPr>
          <w:sz w:val="21"/>
        </w:rPr>
        <w:t>“▲”的条款为重要性要求，投标人如有“▲”的条款未响应或负偏离的将被严重扣分。</w:t>
      </w:r>
    </w:p>
    <w:p>
      <w:pPr>
        <w:ind w:firstLine="420"/>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ind w:firstLine="420"/>
        <w:jc w:val="both"/>
      </w:pPr>
      <w:r>
        <w:rPr>
          <w:sz w:val="21"/>
        </w:rPr>
        <w:t>4、</w:t>
      </w:r>
      <w:r>
        <w:rPr>
          <w:sz w:val="21"/>
        </w:rPr>
        <w:t>投标人没有在投标文件中注明偏离（文字说明或在响应表注明）的参数、配置、条款视为被投标人完全接受。</w:t>
      </w:r>
    </w:p>
    <w:p>
      <w:pPr>
        <w:ind w:firstLine="420"/>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ind w:firstLine="420"/>
        <w:jc w:val="both"/>
      </w:pPr>
      <w:r>
        <w:rPr>
          <w:sz w:val="21"/>
        </w:rPr>
        <w:t>6、</w:t>
      </w:r>
      <w:r>
        <w:rPr>
          <w:sz w:val="21"/>
        </w:rPr>
        <w:t>不允许中标供应商</w:t>
      </w:r>
      <w:r>
        <w:rPr>
          <w:sz w:val="21"/>
        </w:rPr>
        <w:t>转包、分包项目内容</w:t>
      </w:r>
      <w:r>
        <w:rPr>
          <w:sz w:val="21"/>
        </w:rPr>
        <w:t>。</w:t>
      </w:r>
    </w:p>
    <w:p>
      <w:pPr>
        <w:ind w:firstLine="420"/>
        <w:jc w:val="both"/>
      </w:pPr>
      <w:r>
        <w:rPr>
          <w:sz w:val="21"/>
        </w:rPr>
        <w:t>7、</w:t>
      </w:r>
      <w:r>
        <w:rPr>
          <w:sz w:val="21"/>
        </w:rPr>
        <w:t>小型和微型企业、监狱企业和残疾人福利性单位必须按照招标</w:t>
      </w:r>
      <w:r>
        <w:rPr>
          <w:sz w:val="21"/>
        </w:rPr>
        <w:t>文件第三章</w:t>
      </w:r>
      <w:r>
        <w:rPr>
          <w:sz w:val="21"/>
        </w:rPr>
        <w:t>的内容提供相应的资料。</w:t>
      </w:r>
    </w:p>
    <w:p>
      <w:pPr>
        <w:ind w:firstLine="420"/>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ind w:firstLine="420"/>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ind w:firstLine="420"/>
        <w:jc w:val="both"/>
      </w:pPr>
      <w:r>
        <w:rPr>
          <w:sz w:val="21"/>
        </w:rPr>
        <w:t>2、</w:t>
      </w:r>
      <w:r>
        <w:rPr>
          <w:sz w:val="21"/>
        </w:rPr>
        <w:t>纸质投标文件邮寄地址（邮寄地址：</w:t>
      </w:r>
      <w:r>
        <w:rPr>
          <w:sz w:val="21"/>
        </w:rPr>
        <w:t>广州市先烈中路</w:t>
      </w:r>
      <w:r>
        <w:rPr>
          <w:sz w:val="21"/>
        </w:rPr>
        <w:t>100号科学院大院9号楼东座2楼（中国广州分析测试中心对面）</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ind w:firstLine="420"/>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ind w:firstLine="420"/>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w:t>
      </w:r>
      <w:r>
        <w:rPr>
          <w:b/>
          <w:sz w:val="21"/>
        </w:rPr>
        <w:t>报价说明：</w:t>
      </w:r>
    </w:p>
    <w:p>
      <w:r>
        <w:rPr>
          <w:sz w:val="21"/>
        </w:rPr>
        <w:t>★1.本项目设最高单价限价，如报价超出最高单价限价，将导致投标无效。</w:t>
      </w:r>
    </w:p>
    <w:p>
      <w:r>
        <w:rPr>
          <w:sz w:val="21"/>
        </w:rPr>
        <w:t>2. 采购人根据实际情况有权对洗涤数量进行增减，以洁衣数量为洗涤付费计算量(以每天双方签名的各科室送洗单为计数依据)。报价中包含医疗洗涤、织物按需配送、工作服热压热塑标签、病人五件套、值班三件套、工作服、通用隔离衣、通用中单织物加装RFID 芯片、配备相应手持设备及管理软件服务、提供医用织物放置仓库中所有成本，收发、运输、洗涤、包装、检验、完税和洗涤整个过程服务中的人工</w:t>
      </w:r>
      <w:r>
        <w:rPr>
          <w:sz w:val="21"/>
        </w:rPr>
        <w:t>成本</w:t>
      </w:r>
      <w:r>
        <w:rPr>
          <w:sz w:val="21"/>
        </w:rPr>
        <w:t>、运输工具等</w:t>
      </w:r>
      <w:r>
        <w:rPr>
          <w:sz w:val="21"/>
        </w:rPr>
        <w:t>应预见</w:t>
      </w:r>
      <w:r>
        <w:rPr>
          <w:sz w:val="21"/>
        </w:rPr>
        <w:t>及不可预见的一切费用。</w:t>
      </w:r>
    </w:p>
    <w:p>
      <w:pPr>
        <w:jc w:val="both"/>
      </w:pPr>
      <w:r>
        <w:rPr>
          <w:b/>
          <w:sz w:val="21"/>
        </w:rPr>
        <w:t>（六）</w:t>
      </w:r>
      <w:r>
        <w:rPr>
          <w:b/>
          <w:sz w:val="21"/>
        </w:rPr>
        <w:t>实现的目标</w:t>
      </w:r>
    </w:p>
    <w:p>
      <w:pPr>
        <w:ind w:firstLine="420"/>
        <w:jc w:val="both"/>
      </w:pPr>
      <w:r>
        <w:rPr>
          <w:sz w:val="21"/>
        </w:rPr>
        <w:t>为采购人工作人员、住院病人服装以及医疗活动过程中所需被服、布类等提供全包干（包人工、工器具等）洗涤、按需配送服务。洗涤效果达到国家卫生行业标准</w:t>
      </w:r>
      <w:r>
        <w:rPr>
          <w:sz w:val="21"/>
        </w:rPr>
        <w:t>WS/T 508—2016《医院医用织物洗涤消毒技术规范》标准。</w:t>
      </w:r>
    </w:p>
    <w:p>
      <w:pPr>
        <w:jc w:val="both"/>
      </w:pPr>
      <w:r>
        <w:rPr>
          <w:b/>
          <w:sz w:val="21"/>
        </w:rPr>
        <w:t>（七）</w:t>
      </w:r>
      <w:r>
        <w:rPr>
          <w:b/>
          <w:sz w:val="21"/>
        </w:rPr>
        <w:t>需执行国家相关标准、行业标准、地方标准或者其他标准、规范。</w:t>
      </w:r>
    </w:p>
    <w:p/>
    <w:p>
      <w:pPr>
        <w:ind w:firstLine="480"/>
      </w:pPr>
    </w:p>
    <w:p/>
    <w:p>
      <w:r>
        <w:rPr/>
        <w:t>采购包1（医用织物洗涤服务）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以“自合同签订之日起2年”或“结算金额累计达到本项目预算金额的时间”先到者为准。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按月付款，每一自然月结算一次，按实际洗涤量及医用织物的中标单价结算。采购人在验收合格后，成交供应商于次月3日前提交当月实际洗涤量，以每天双方签名的各科室送洗单（报废医用织物不计洗涤费）为计数依据。经采购人核实后，成交供应商于20日前将发票、加盖公章的实际洗涤量等资料交给采购人职能部门，采购人收到发票核对无误后，90日内结清上月所有货款。</w:t>
            </w:r>
          </w:p>
        </w:tc>
      </w:tr>
      <w:tr>
        <w:tc>
          <w:tcPr>
            <w:tcW w:type="dxa" w:w="4153"/>
          </w:tcPr>
          <w:p>
            <w:r>
              <w:rPr/>
              <w:t>验收要求</w:t>
            </w:r>
          </w:p>
        </w:tc>
        <w:tc>
          <w:tcPr>
            <w:tcW w:type="dxa" w:w="4153"/>
          </w:tcPr>
          <w:p/>
          <w:p/>
          <w:p/>
          <w:p>
            <w:r>
              <w:rPr/>
              <w:t>1期：1、采购人按照合同的约定对履约情况进行验收，对每一项技术、服务、安全标准的履约情况进行确认。 2、验收由采购人组织相关人员依照有关标准、项目及合同要求进行。 3、验收完毕由采购人及中标供应商在验收报告上盖章确认。 4、中标供应商开展的相关工作及提交的验收内容应得到采购人认同、验收后方为完成合同内容；对验收不合格的部分，中标供应商应在采购人规定时间内及时整改完善直至合格。 5、采购人应当在收到送洗单之日7日内按照合同的约定对履约情况进行验收，对每一项技术、服务、安全标准的履约情况进行确认，如验收无误后在送洗单上签字视为验收合格。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其他医疗卫生服务</w:t>
            </w:r>
          </w:p>
        </w:tc>
        <w:tc>
          <w:tcPr>
            <w:tcW w:type="dxa" w:w="933"/>
          </w:tcPr>
          <w:p>
            <w:pPr>
              <w:jc w:val="left"/>
            </w:pPr>
            <w:r>
              <w:rPr/>
              <w:t>医用织物洗涤服务</w:t>
            </w:r>
          </w:p>
        </w:tc>
        <w:tc>
          <w:tcPr>
            <w:tcW w:type="dxa" w:w="933"/>
          </w:tcPr>
          <w:p>
            <w:pPr>
              <w:jc w:val="left"/>
            </w:pPr>
            <w:r>
              <w:rPr/>
              <w:t>项</w:t>
            </w:r>
          </w:p>
        </w:tc>
        <w:tc>
          <w:tcPr>
            <w:tcW w:type="dxa" w:w="933"/>
          </w:tcPr>
          <w:p>
            <w:pPr>
              <w:jc w:val="right"/>
            </w:pPr>
            <w:r>
              <w:rPr/>
              <w:t>1.00</w:t>
            </w:r>
          </w:p>
        </w:tc>
        <w:tc>
          <w:tcPr>
            <w:tcW w:type="dxa" w:w="933"/>
          </w:tcPr>
          <w:p>
            <w:pPr>
              <w:jc w:val="right"/>
            </w:pPr>
            <w:r>
              <w:rPr/>
              <w:t>4,880,000.00</w:t>
            </w:r>
          </w:p>
        </w:tc>
        <w:tc>
          <w:tcPr>
            <w:tcW w:type="dxa" w:w="933"/>
          </w:tcPr>
          <w:p>
            <w:pPr>
              <w:jc w:val="right"/>
            </w:pPr>
            <w:r>
              <w:rPr/>
              <w:t>4,880,000.00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医用织物洗涤服务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78"/>
              <w:jc w:val="left"/>
            </w:pPr>
            <w:r>
              <w:rPr>
                <w:b/>
                <w:sz w:val="21"/>
              </w:rPr>
              <w:t>一、</w:t>
            </w:r>
            <w:r>
              <w:rPr>
                <w:b/>
                <w:sz w:val="21"/>
              </w:rPr>
              <w:t>项目内容</w:t>
            </w:r>
          </w:p>
          <w:p>
            <w:pPr>
              <w:jc w:val="left"/>
            </w:pPr>
          </w:p>
          <w:tbl>
            <w:tblPr>
              <w:tblInd w:type="dxa" w:w="120"/>
              <w:tblBorders>
                <w:top w:val="none" w:color="000000" w:sz="4"/>
                <w:left w:val="none" w:color="000000" w:sz="4"/>
                <w:bottom w:val="none" w:color="000000" w:sz="4"/>
                <w:right w:val="none" w:color="000000" w:sz="4"/>
                <w:insideH w:val="none"/>
                <w:insideV w:val="none"/>
              </w:tblBorders>
            </w:tblPr>
            <w:tblGrid>
              <w:gridCol w:w="1905"/>
              <w:gridCol w:w="1018"/>
              <w:gridCol w:w="1136"/>
              <w:gridCol w:w="1539"/>
            </w:tblGrid>
            <w:tr>
              <w:tc>
                <w:tcPr>
                  <w:tcW w:type="dxa" w:w="1905"/>
                  <w:tcBorders>
                    <w:top w:val="single" w:color="000000" w:sz="4"/>
                    <w:left w:val="single" w:color="000000" w:sz="4"/>
                    <w:bottom w:val="single" w:color="000000" w:sz="4"/>
                    <w:right w:val="single" w:color="000000" w:sz="4"/>
                  </w:tcBorders>
                  <w:vAlign w:val="top"/>
                </w:tcPr>
                <w:p>
                  <w:pPr>
                    <w:jc w:val="center"/>
                  </w:pPr>
                  <w:r>
                    <w:rPr>
                      <w:sz w:val="21"/>
                    </w:rPr>
                    <w:t>项目内容</w:t>
                  </w:r>
                </w:p>
              </w:tc>
              <w:tc>
                <w:tcPr>
                  <w:tcW w:type="dxa" w:w="1018"/>
                  <w:tcBorders>
                    <w:top w:val="single" w:color="000000" w:sz="4"/>
                    <w:left w:val="single" w:color="000000" w:sz="4"/>
                    <w:bottom w:val="single" w:color="000000" w:sz="4"/>
                    <w:right w:val="single" w:color="000000" w:sz="4"/>
                  </w:tcBorders>
                  <w:vAlign w:val="top"/>
                </w:tcPr>
                <w:p>
                  <w:pPr>
                    <w:jc w:val="center"/>
                  </w:pPr>
                  <w:r>
                    <w:rPr>
                      <w:sz w:val="21"/>
                    </w:rPr>
                    <w:t>服务期</w:t>
                  </w:r>
                </w:p>
              </w:tc>
              <w:tc>
                <w:tcPr>
                  <w:tcW w:type="dxa" w:w="1136"/>
                  <w:tcBorders>
                    <w:top w:val="single" w:color="000000" w:sz="4"/>
                    <w:left w:val="single" w:color="000000" w:sz="4"/>
                    <w:bottom w:val="single" w:color="000000" w:sz="4"/>
                    <w:right w:val="single" w:color="000000" w:sz="4"/>
                  </w:tcBorders>
                  <w:vAlign w:val="top"/>
                </w:tcPr>
                <w:p>
                  <w:pPr>
                    <w:jc w:val="center"/>
                  </w:pPr>
                  <w:r>
                    <w:rPr>
                      <w:sz w:val="21"/>
                    </w:rPr>
                    <w:t>单价最高限</w:t>
                  </w:r>
                  <w:r>
                    <w:rPr>
                      <w:sz w:val="21"/>
                    </w:rPr>
                    <w:t>价</w:t>
                  </w:r>
                </w:p>
              </w:tc>
              <w:tc>
                <w:tcPr>
                  <w:tcW w:type="dxa" w:w="1539"/>
                  <w:tcBorders>
                    <w:top w:val="single" w:color="000000" w:sz="4"/>
                    <w:left w:val="single" w:color="000000" w:sz="4"/>
                    <w:bottom w:val="single" w:color="000000" w:sz="4"/>
                    <w:right w:val="single" w:color="000000" w:sz="4"/>
                  </w:tcBorders>
                  <w:vAlign w:val="top"/>
                </w:tcPr>
                <w:p>
                  <w:pPr>
                    <w:jc w:val="center"/>
                  </w:pPr>
                  <w:r>
                    <w:rPr>
                      <w:sz w:val="21"/>
                    </w:rPr>
                    <w:t>采购预算</w:t>
                  </w:r>
                </w:p>
              </w:tc>
            </w:tr>
            <w:tr>
              <w:tc>
                <w:tcPr>
                  <w:tcW w:type="dxa" w:w="1905"/>
                  <w:tcBorders>
                    <w:top w:val="none" w:color="000000" w:sz="4"/>
                    <w:left w:val="single" w:color="000000" w:sz="4"/>
                    <w:bottom w:val="single" w:color="000000" w:sz="4"/>
                    <w:right w:val="single" w:color="000000" w:sz="4"/>
                  </w:tcBorders>
                  <w:vAlign w:val="top"/>
                </w:tcPr>
                <w:p>
                  <w:pPr>
                    <w:jc w:val="center"/>
                  </w:pPr>
                  <w:r>
                    <w:rPr>
                      <w:sz w:val="21"/>
                    </w:rPr>
                    <w:t>医用织物洗涤服务</w:t>
                  </w:r>
                  <w:r>
                    <w:rPr>
                      <w:sz w:val="21"/>
                    </w:rPr>
                    <w:t>项目</w:t>
                  </w:r>
                </w:p>
              </w:tc>
              <w:tc>
                <w:tcPr>
                  <w:tcW w:type="dxa" w:w="1018"/>
                  <w:tcBorders>
                    <w:top w:val="none" w:color="000000" w:sz="4"/>
                    <w:left w:val="single" w:color="000000" w:sz="4"/>
                    <w:bottom w:val="single" w:color="000000" w:sz="4"/>
                    <w:right w:val="single" w:color="000000" w:sz="4"/>
                  </w:tcBorders>
                  <w:vAlign w:val="top"/>
                </w:tcPr>
                <w:p>
                  <w:pPr>
                    <w:jc w:val="center"/>
                  </w:pPr>
                  <w:r>
                    <w:rPr>
                      <w:sz w:val="21"/>
                    </w:rPr>
                    <w:t>以</w:t>
                  </w:r>
                  <w:r>
                    <w:rPr>
                      <w:sz w:val="21"/>
                    </w:rPr>
                    <w:t>“自合同签订之日起2年”或“结算金额累计达到本项目预算金额的时间”先到者为准。</w:t>
                  </w:r>
                </w:p>
              </w:tc>
              <w:tc>
                <w:tcPr>
                  <w:tcW w:type="dxa" w:w="1136"/>
                  <w:tcBorders>
                    <w:top w:val="none" w:color="000000" w:sz="4"/>
                    <w:left w:val="single" w:color="000000" w:sz="4"/>
                    <w:bottom w:val="single" w:color="000000" w:sz="4"/>
                    <w:right w:val="single" w:color="000000" w:sz="4"/>
                  </w:tcBorders>
                  <w:vAlign w:val="top"/>
                </w:tcPr>
                <w:p>
                  <w:pPr>
                    <w:jc w:val="center"/>
                  </w:pPr>
                  <w:r>
                    <w:rPr>
                      <w:sz w:val="21"/>
                    </w:rPr>
                    <w:t>人民币</w:t>
                  </w:r>
                  <w:r>
                    <w:rPr>
                      <w:sz w:val="21"/>
                    </w:rPr>
                    <w:t>1.58</w:t>
                  </w:r>
                </w:p>
                <w:p>
                  <w:pPr>
                    <w:jc w:val="center"/>
                  </w:pPr>
                  <w:r>
                    <w:rPr>
                      <w:sz w:val="21"/>
                    </w:rPr>
                    <w:t>元</w:t>
                  </w:r>
                  <w:r>
                    <w:rPr>
                      <w:sz w:val="21"/>
                    </w:rPr>
                    <w:t>/件(含芯</w:t>
                  </w:r>
                </w:p>
                <w:p>
                  <w:pPr>
                    <w:jc w:val="center"/>
                  </w:pPr>
                  <w:r>
                    <w:rPr>
                      <w:sz w:val="21"/>
                    </w:rPr>
                    <w:t>片</w:t>
                  </w:r>
                  <w:r>
                    <w:rPr>
                      <w:sz w:val="21"/>
                    </w:rPr>
                    <w:t xml:space="preserve"> </w:t>
                  </w:r>
                  <w:r>
                    <w:rPr>
                      <w:sz w:val="21"/>
                    </w:rPr>
                    <w:t>)</w:t>
                  </w:r>
                </w:p>
              </w:tc>
              <w:tc>
                <w:tcPr>
                  <w:tcW w:type="dxa" w:w="1539"/>
                  <w:tcBorders>
                    <w:top w:val="none" w:color="000000" w:sz="4"/>
                    <w:left w:val="single" w:color="000000" w:sz="4"/>
                    <w:bottom w:val="single" w:color="000000" w:sz="4"/>
                    <w:right w:val="single" w:color="000000" w:sz="4"/>
                  </w:tcBorders>
                  <w:vAlign w:val="top"/>
                </w:tcPr>
                <w:p>
                  <w:pPr>
                    <w:jc w:val="center"/>
                  </w:pPr>
                  <w:r>
                    <w:rPr>
                      <w:sz w:val="21"/>
                    </w:rPr>
                    <w:t>人民币</w:t>
                  </w:r>
                  <w:r>
                    <w:rPr>
                      <w:sz w:val="21"/>
                    </w:rPr>
                    <w:t>488万元</w:t>
                  </w:r>
                  <w:r>
                    <w:rPr>
                      <w:sz w:val="21"/>
                    </w:rPr>
                    <w:t>/两年</w:t>
                  </w:r>
                </w:p>
              </w:tc>
            </w:tr>
          </w:tbl>
          <w:p>
            <w:pPr>
              <w:ind w:firstLine="422"/>
              <w:jc w:val="left"/>
            </w:pPr>
            <w:r>
              <w:rPr>
                <w:b/>
                <w:sz w:val="21"/>
              </w:rPr>
              <w:t>二、管理要求</w:t>
            </w:r>
          </w:p>
          <w:p>
            <w:pPr>
              <w:ind w:firstLine="420"/>
              <w:jc w:val="left"/>
            </w:pPr>
            <w:r>
              <w:rPr>
                <w:sz w:val="21"/>
              </w:rPr>
              <w:t>★</w:t>
            </w:r>
            <w:r>
              <w:rPr>
                <w:sz w:val="21"/>
              </w:rPr>
              <w:t>1. 投标人日常须按照织物回收、按需配送、运输、分类洗涤消毒、烘干、烫平、缝补、折叠、打包的操作流程进行，提供的洗涤服务质量应符合《医院医用织物洗涤消毒技术规范》(</w:t>
            </w:r>
            <w:r>
              <w:rPr>
                <w:sz w:val="21"/>
              </w:rPr>
              <w:t>WS/T 508-</w:t>
            </w:r>
            <w:r>
              <w:rPr>
                <w:sz w:val="21"/>
              </w:rPr>
              <w:t xml:space="preserve"> </w:t>
            </w:r>
            <w:r>
              <w:rPr>
                <w:sz w:val="21"/>
              </w:rPr>
              <w:t>2016)。洗涤材料按照卫生行业洗涤卫生标准及无毒、环保规定。（投标人需提供承诺函）</w:t>
            </w:r>
          </w:p>
          <w:p>
            <w:pPr>
              <w:ind w:firstLine="420"/>
              <w:jc w:val="left"/>
            </w:pPr>
            <w:r>
              <w:rPr>
                <w:sz w:val="21"/>
              </w:rPr>
              <w:t>2. 未经采购人同意，中标供应商不得转包或分包项目内容；中标供应商擅自转包或分包项目内采购人有权单方解除合同。</w:t>
            </w:r>
          </w:p>
          <w:p>
            <w:pPr>
              <w:ind w:firstLine="420"/>
              <w:jc w:val="left"/>
            </w:pPr>
            <w:r>
              <w:rPr>
                <w:sz w:val="21"/>
              </w:rPr>
              <w:t>3.收送员工需初中或以上学历，具有较好的读听写语言能力，能接受智能手机简单的工作软件使用，具有有效的</w:t>
            </w:r>
            <w:r>
              <w:rPr>
                <w:sz w:val="21"/>
              </w:rPr>
              <w:t>《健康证》</w:t>
            </w:r>
            <w:r>
              <w:rPr>
                <w:sz w:val="21"/>
              </w:rPr>
              <w:t>。遵纪守法、品行良好、无违法犯罪记录。必须具有责任心强，服务态度良好，着装统一、佩戴工牌，做到文明礼貌、大方得体。遵守采购人的规定，爱护采购人的财产。</w:t>
            </w:r>
          </w:p>
          <w:p>
            <w:pPr>
              <w:ind w:firstLine="420"/>
              <w:jc w:val="left"/>
            </w:pPr>
            <w:r>
              <w:rPr>
                <w:sz w:val="21"/>
              </w:rPr>
              <w:t>4.采购人每个季度不定期对不少于300件洗涤消毒后织物的质量抽样进行性状、表面污迹、破损缝补及时性等检查及微生物学检测，中标供应商每月下旬收集使用科室对织物洗涤消毒质量的意见，中标供应商针对问题要查找原因，及时、认真处理，并将持续改进资料交采购人备案。</w:t>
            </w:r>
          </w:p>
          <w:p>
            <w:pPr>
              <w:ind w:firstLine="420"/>
              <w:jc w:val="left"/>
            </w:pPr>
            <w:r>
              <w:rPr>
                <w:sz w:val="21"/>
              </w:rPr>
              <w:t>5</w:t>
            </w:r>
            <w:r>
              <w:rPr>
                <w:sz w:val="21"/>
              </w:rPr>
              <w:t>.</w:t>
            </w:r>
            <w:r>
              <w:rPr>
                <w:sz w:val="21"/>
              </w:rPr>
              <w:t>工作场所及安排</w:t>
            </w:r>
          </w:p>
          <w:p>
            <w:pPr>
              <w:ind w:firstLine="420"/>
              <w:jc w:val="left"/>
            </w:pPr>
            <w:r>
              <w:rPr>
                <w:sz w:val="21"/>
              </w:rPr>
              <w:t>5.1采购人负责</w:t>
            </w:r>
            <w:r>
              <w:rPr>
                <w:sz w:val="21"/>
              </w:rPr>
              <w:t>提供污衣收运场地及洁衣周转库房。</w:t>
            </w:r>
          </w:p>
          <w:p>
            <w:pPr>
              <w:ind w:firstLine="420"/>
              <w:jc w:val="left"/>
            </w:pPr>
            <w:r>
              <w:rPr>
                <w:sz w:val="21"/>
              </w:rPr>
              <w:t>5.2</w:t>
            </w:r>
            <w:r>
              <w:rPr>
                <w:sz w:val="21"/>
              </w:rPr>
              <w:t>采购人不负责提供给中标供应商工作人员休息场所</w:t>
            </w:r>
            <w:r>
              <w:rPr>
                <w:sz w:val="21"/>
              </w:rPr>
              <w:t>。</w:t>
            </w:r>
          </w:p>
          <w:p>
            <w:pPr>
              <w:ind w:firstLine="420"/>
              <w:jc w:val="left"/>
            </w:pPr>
            <w:r>
              <w:rPr>
                <w:sz w:val="21"/>
              </w:rPr>
              <w:t>5.3</w:t>
            </w:r>
            <w:r>
              <w:rPr>
                <w:sz w:val="21"/>
              </w:rPr>
              <w:t>洁</w:t>
            </w:r>
            <w:r>
              <w:rPr>
                <w:sz w:val="21"/>
              </w:rPr>
              <w:t>衣周转库房及相关使用场地的清洁和消毒</w:t>
            </w:r>
            <w:r>
              <w:rPr>
                <w:sz w:val="21"/>
              </w:rPr>
              <w:t>(含清洁剂、消毒剂、工具),由中标供应商负责。</w:t>
            </w:r>
          </w:p>
          <w:p>
            <w:pPr>
              <w:ind w:firstLine="416"/>
              <w:jc w:val="left"/>
            </w:pPr>
            <w:r>
              <w:rPr>
                <w:sz w:val="21"/>
              </w:rPr>
              <w:t>6</w:t>
            </w:r>
            <w:r>
              <w:rPr>
                <w:sz w:val="21"/>
              </w:rPr>
              <w:t>.采购人可不定期到中标供应商的洗涤现场对工作质量进行巡查、监督，中标供应商需如实提供洗</w:t>
            </w:r>
            <w:r>
              <w:rPr>
                <w:sz w:val="21"/>
              </w:rPr>
              <w:t>涤、消毒材料合格资料。中标供应商每年不少于两次向采购人提交有资质的第三方检测机构</w:t>
            </w:r>
            <w:r>
              <w:rPr>
                <w:sz w:val="21"/>
              </w:rPr>
              <w:t>对送洗织物及洗涤工作现场的相关检测报告。若由于中标供应商工作质量</w:t>
            </w:r>
            <w:r>
              <w:rPr>
                <w:sz w:val="21"/>
              </w:rPr>
              <w:t>问题或失误给采购</w:t>
            </w:r>
            <w:r>
              <w:rPr>
                <w:sz w:val="21"/>
              </w:rPr>
              <w:t>人造成利益损害，采购人有权随时解除合同，并且中标供应商应当赔偿由此给采购人造成的</w:t>
            </w:r>
            <w:r>
              <w:rPr>
                <w:sz w:val="21"/>
              </w:rPr>
              <w:t>损失。</w:t>
            </w:r>
          </w:p>
          <w:p>
            <w:pPr>
              <w:ind w:firstLine="428"/>
              <w:jc w:val="left"/>
            </w:pPr>
            <w:r>
              <w:rPr>
                <w:sz w:val="21"/>
              </w:rPr>
              <w:t>7</w:t>
            </w:r>
            <w:r>
              <w:rPr>
                <w:sz w:val="21"/>
              </w:rPr>
              <w:t>.中标供应商负责每天一次到采购人各科室(包括住院部各病区、农林门诊、共和门诊、急诊</w:t>
            </w:r>
            <w:r>
              <w:rPr>
                <w:sz w:val="21"/>
              </w:rPr>
              <w:t>科、辅助科室、办公楼、等采购人所有部门</w:t>
            </w:r>
            <w:r>
              <w:rPr>
                <w:sz w:val="21"/>
              </w:rPr>
              <w:t>)指定的交接处收</w:t>
            </w:r>
            <w:r>
              <w:rPr>
                <w:sz w:val="21"/>
              </w:rPr>
              <w:t>取</w:t>
            </w:r>
            <w:r>
              <w:rPr>
                <w:sz w:val="21"/>
              </w:rPr>
              <w:t>污衣，送洁衣。采购人</w:t>
            </w:r>
            <w:r>
              <w:rPr>
                <w:sz w:val="21"/>
              </w:rPr>
              <w:t>可</w:t>
            </w:r>
            <w:r>
              <w:rPr>
                <w:sz w:val="21"/>
              </w:rPr>
              <w:t>提供目前送洁物使用的运输推车，</w:t>
            </w:r>
            <w:r>
              <w:rPr>
                <w:sz w:val="21"/>
              </w:rPr>
              <w:t>中标供应商可</w:t>
            </w:r>
            <w:r>
              <w:rPr>
                <w:sz w:val="21"/>
              </w:rPr>
              <w:t>在本院内</w:t>
            </w:r>
            <w:r>
              <w:rPr>
                <w:sz w:val="21"/>
              </w:rPr>
              <w:t>使用，维修</w:t>
            </w:r>
            <w:r>
              <w:rPr>
                <w:sz w:val="21"/>
              </w:rPr>
              <w:t>由中标供应商负责</w:t>
            </w:r>
            <w:r>
              <w:rPr>
                <w:sz w:val="21"/>
              </w:rPr>
              <w:t>，需报废时，</w:t>
            </w:r>
            <w:r>
              <w:rPr>
                <w:sz w:val="21"/>
              </w:rPr>
              <w:t>交还采购人处理。（其费用已包含在投标报价中）</w:t>
            </w:r>
          </w:p>
          <w:p>
            <w:pPr>
              <w:ind w:firstLine="420"/>
              <w:jc w:val="left"/>
            </w:pPr>
            <w:r>
              <w:rPr>
                <w:sz w:val="21"/>
              </w:rPr>
              <w:t>8</w:t>
            </w:r>
            <w:r>
              <w:rPr>
                <w:sz w:val="21"/>
              </w:rPr>
              <w:t>.中标供应商负责除麻醉手术科、产科的手术包、接生包内织物及手</w:t>
            </w:r>
            <w:r>
              <w:rPr>
                <w:sz w:val="21"/>
              </w:rPr>
              <w:t>术衣不作清点外，中标供应商</w:t>
            </w:r>
            <w:r>
              <w:rPr>
                <w:sz w:val="21"/>
              </w:rPr>
              <w:t>负责和采购人其他科室</w:t>
            </w:r>
            <w:r>
              <w:rPr>
                <w:sz w:val="21"/>
              </w:rPr>
              <w:t>(包括住院部各病区、农林门诊、共和门诊、急诊科、辅助科室</w:t>
            </w:r>
            <w:r>
              <w:rPr>
                <w:sz w:val="21"/>
              </w:rPr>
              <w:t>办公楼等采购人各部门</w:t>
            </w:r>
            <w:r>
              <w:rPr>
                <w:sz w:val="21"/>
              </w:rPr>
              <w:t>)的工作人员共同使用</w:t>
            </w:r>
            <w:r>
              <w:rPr>
                <w:sz w:val="21"/>
              </w:rPr>
              <w:t>RFID</w:t>
            </w:r>
            <w:r>
              <w:rPr>
                <w:sz w:val="21"/>
              </w:rPr>
              <w:t xml:space="preserve"> </w:t>
            </w:r>
            <w:r>
              <w:rPr>
                <w:sz w:val="21"/>
              </w:rPr>
              <w:t>手</w:t>
            </w:r>
            <w:r>
              <w:rPr>
                <w:sz w:val="21"/>
              </w:rPr>
              <w:t>持设备完成出洗织物的清点工作，</w:t>
            </w:r>
            <w:r>
              <w:rPr>
                <w:sz w:val="21"/>
              </w:rPr>
              <w:t>并以双方签名为确认。</w:t>
            </w:r>
          </w:p>
          <w:p>
            <w:pPr>
              <w:ind w:firstLine="416"/>
              <w:jc w:val="left"/>
            </w:pPr>
            <w:r>
              <w:rPr>
                <w:sz w:val="21"/>
              </w:rPr>
              <w:t>9</w:t>
            </w:r>
            <w:r>
              <w:rPr>
                <w:sz w:val="21"/>
              </w:rPr>
              <w:t>.中标供应商提供的RFID</w:t>
            </w:r>
            <w:r>
              <w:rPr>
                <w:sz w:val="21"/>
              </w:rPr>
              <w:t xml:space="preserve"> </w:t>
            </w:r>
            <w:r>
              <w:rPr>
                <w:sz w:val="21"/>
              </w:rPr>
              <w:t>智能管理设备</w:t>
            </w:r>
            <w:r>
              <w:rPr>
                <w:sz w:val="21"/>
              </w:rPr>
              <w:t>芯片</w:t>
            </w:r>
            <w:r>
              <w:rPr>
                <w:sz w:val="21"/>
              </w:rPr>
              <w:t>应具备如</w:t>
            </w:r>
            <w:r>
              <w:rPr>
                <w:sz w:val="21"/>
              </w:rPr>
              <w:t>下要求：</w:t>
            </w:r>
          </w:p>
          <w:p>
            <w:pPr>
              <w:ind w:firstLine="424"/>
              <w:jc w:val="left"/>
            </w:pPr>
            <w:r>
              <w:rPr>
                <w:sz w:val="21"/>
              </w:rPr>
              <w:t>9</w:t>
            </w:r>
            <w:r>
              <w:rPr>
                <w:sz w:val="21"/>
              </w:rPr>
              <w:t>.1</w:t>
            </w:r>
            <w:r>
              <w:rPr>
                <w:sz w:val="21"/>
              </w:rPr>
              <w:t>RFID</w:t>
            </w:r>
            <w:r>
              <w:rPr>
                <w:sz w:val="21"/>
              </w:rPr>
              <w:t xml:space="preserve"> </w:t>
            </w:r>
            <w:r>
              <w:rPr>
                <w:sz w:val="21"/>
              </w:rPr>
              <w:t>芯片的使用寿命要求达到</w:t>
            </w:r>
            <w:r>
              <w:rPr>
                <w:sz w:val="21"/>
              </w:rPr>
              <w:t>200次或以上</w:t>
            </w:r>
            <w:r>
              <w:rPr>
                <w:sz w:val="21"/>
              </w:rPr>
              <w:t>，更换芯片费用包含在投标报价中。</w:t>
            </w:r>
          </w:p>
          <w:p>
            <w:pPr>
              <w:ind w:firstLine="444"/>
              <w:jc w:val="left"/>
            </w:pPr>
            <w:r>
              <w:rPr>
                <w:sz w:val="21"/>
              </w:rPr>
              <w:t>9</w:t>
            </w:r>
            <w:r>
              <w:rPr>
                <w:sz w:val="21"/>
              </w:rPr>
              <w:t>.2手持设备清点速度达到每分钟500件或以上，总识别错</w:t>
            </w:r>
            <w:r>
              <w:rPr>
                <w:sz w:val="21"/>
              </w:rPr>
              <w:t>误率低于千分之一。</w:t>
            </w:r>
          </w:p>
          <w:p>
            <w:pPr>
              <w:ind w:firstLine="210"/>
              <w:jc w:val="left"/>
            </w:pPr>
            <w:r>
              <w:rPr>
                <w:sz w:val="21"/>
              </w:rPr>
              <w:t>★</w:t>
            </w:r>
            <w:r>
              <w:rPr>
                <w:sz w:val="21"/>
              </w:rPr>
              <w:t>9</w:t>
            </w:r>
            <w:r>
              <w:rPr>
                <w:sz w:val="21"/>
              </w:rPr>
              <w:t>.3对于每一件安装 RFID 芯片的纺织品进行生命周期内行踪追踪。包括但不限于：纺织品的洗涤次数、配送路径、出洗科室</w:t>
            </w:r>
            <w:r>
              <w:rPr>
                <w:sz w:val="21"/>
              </w:rPr>
              <w:t>。</w:t>
            </w:r>
          </w:p>
          <w:p>
            <w:pPr>
              <w:ind w:firstLine="424"/>
              <w:jc w:val="left"/>
            </w:pPr>
            <w:r>
              <w:rPr>
                <w:sz w:val="21"/>
              </w:rPr>
              <w:t>10.</w:t>
            </w:r>
            <w:r>
              <w:rPr>
                <w:sz w:val="21"/>
              </w:rPr>
              <w:t xml:space="preserve"> </w:t>
            </w:r>
            <w:r>
              <w:rPr>
                <w:sz w:val="21"/>
              </w:rPr>
              <w:t>中标供应商提供的</w:t>
            </w:r>
            <w:r>
              <w:rPr>
                <w:sz w:val="21"/>
              </w:rPr>
              <w:t>RFID</w:t>
            </w:r>
            <w:r>
              <w:rPr>
                <w:sz w:val="21"/>
              </w:rPr>
              <w:t xml:space="preserve"> </w:t>
            </w:r>
            <w:r>
              <w:rPr>
                <w:sz w:val="21"/>
              </w:rPr>
              <w:t>智能管理设备</w:t>
            </w:r>
            <w:r>
              <w:rPr>
                <w:sz w:val="21"/>
              </w:rPr>
              <w:t>系统</w:t>
            </w:r>
            <w:r>
              <w:rPr>
                <w:sz w:val="21"/>
              </w:rPr>
              <w:t>应具备如</w:t>
            </w:r>
            <w:r>
              <w:rPr>
                <w:sz w:val="21"/>
              </w:rPr>
              <w:t>下要求：</w:t>
            </w:r>
          </w:p>
          <w:p>
            <w:pPr>
              <w:ind w:firstLine="424"/>
              <w:jc w:val="left"/>
            </w:pPr>
            <w:r>
              <w:rPr>
                <w:sz w:val="21"/>
              </w:rPr>
              <w:t>10.1</w:t>
            </w:r>
            <w:r>
              <w:rPr>
                <w:sz w:val="21"/>
              </w:rPr>
              <w:t>具备即时查询功能：采购人、科室相关人员可以通过云端管理系统随时对被服情况进</w:t>
            </w:r>
            <w:r>
              <w:rPr>
                <w:sz w:val="21"/>
              </w:rPr>
              <w:t>行查询。</w:t>
            </w:r>
          </w:p>
          <w:p>
            <w:pPr>
              <w:ind w:firstLine="428"/>
              <w:jc w:val="left"/>
            </w:pPr>
            <w:r>
              <w:rPr>
                <w:sz w:val="21"/>
              </w:rPr>
              <w:t>10.2</w:t>
            </w:r>
            <w:r>
              <w:rPr>
                <w:sz w:val="21"/>
              </w:rPr>
              <w:t>具备数据接口功能：系统提供数据接口</w:t>
            </w:r>
            <w:r>
              <w:rPr>
                <w:sz w:val="21"/>
              </w:rPr>
              <w:t>，采购人的信息化系统可以直接对接中标供应商的</w:t>
            </w:r>
            <w:r>
              <w:rPr>
                <w:sz w:val="21"/>
              </w:rPr>
              <w:t>系统，获取纺织品洗涤服务的业务数据。</w:t>
            </w:r>
            <w:r>
              <w:rPr>
                <w:sz w:val="21"/>
              </w:rPr>
              <w:t>费用包含在投标报价中。</w:t>
            </w:r>
          </w:p>
          <w:p>
            <w:pPr>
              <w:ind w:firstLine="404"/>
              <w:jc w:val="left"/>
            </w:pPr>
            <w:r>
              <w:rPr>
                <w:sz w:val="21"/>
              </w:rPr>
              <w:t>10.3</w:t>
            </w:r>
            <w:r>
              <w:rPr>
                <w:sz w:val="21"/>
              </w:rPr>
              <w:t>具备洗涤报表自动生成功能。</w:t>
            </w:r>
          </w:p>
          <w:p>
            <w:pPr>
              <w:ind w:firstLine="400"/>
              <w:jc w:val="left"/>
            </w:pPr>
            <w:r>
              <w:rPr>
                <w:sz w:val="21"/>
              </w:rPr>
              <w:t>10.4</w:t>
            </w:r>
            <w:r>
              <w:rPr>
                <w:sz w:val="21"/>
              </w:rPr>
              <w:t>纺织品发放登记功能。</w:t>
            </w:r>
          </w:p>
          <w:p>
            <w:pPr>
              <w:ind w:firstLine="420"/>
              <w:jc w:val="left"/>
            </w:pPr>
            <w:r>
              <w:rPr>
                <w:sz w:val="21"/>
              </w:rPr>
              <w:t>11</w:t>
            </w:r>
            <w:r>
              <w:rPr>
                <w:sz w:val="21"/>
              </w:rPr>
              <w:t>.中标供应商需根据目前</w:t>
            </w:r>
            <w:r>
              <w:rPr>
                <w:sz w:val="21"/>
              </w:rPr>
              <w:t>采购人</w:t>
            </w:r>
            <w:r>
              <w:rPr>
                <w:sz w:val="21"/>
              </w:rPr>
              <w:t>情况制定</w:t>
            </w:r>
            <w:r>
              <w:rPr>
                <w:sz w:val="21"/>
              </w:rPr>
              <w:t>RFID</w:t>
            </w:r>
            <w:r>
              <w:rPr>
                <w:sz w:val="21"/>
              </w:rPr>
              <w:t xml:space="preserve"> </w:t>
            </w:r>
            <w:r>
              <w:rPr>
                <w:sz w:val="21"/>
              </w:rPr>
              <w:t>芯片植入及过渡运作方案。中标供应商芯片植</w:t>
            </w:r>
            <w:r>
              <w:rPr>
                <w:sz w:val="21"/>
              </w:rPr>
              <w:t>入自</w:t>
            </w:r>
            <w:r>
              <w:rPr>
                <w:sz w:val="21"/>
              </w:rPr>
              <w:t>本项目</w:t>
            </w:r>
            <w:r>
              <w:rPr>
                <w:sz w:val="21"/>
              </w:rPr>
              <w:t>合同</w:t>
            </w:r>
            <w:r>
              <w:rPr>
                <w:sz w:val="21"/>
              </w:rPr>
              <w:t>生效</w:t>
            </w:r>
            <w:r>
              <w:rPr>
                <w:sz w:val="21"/>
              </w:rPr>
              <w:t>即日起，</w:t>
            </w:r>
            <w:r>
              <w:rPr>
                <w:sz w:val="21"/>
              </w:rPr>
              <w:t>100天内完成招标范围内</w:t>
            </w:r>
            <w:r>
              <w:rPr>
                <w:sz w:val="21"/>
              </w:rPr>
              <w:t>指定的织物被服芯片植入并实施运营。</w:t>
            </w:r>
          </w:p>
          <w:p>
            <w:pPr>
              <w:ind w:firstLine="440"/>
              <w:jc w:val="left"/>
            </w:pPr>
            <w:r>
              <w:rPr>
                <w:sz w:val="21"/>
              </w:rPr>
              <w:t>1</w:t>
            </w:r>
            <w:r>
              <w:rPr>
                <w:sz w:val="21"/>
              </w:rPr>
              <w:t>2</w:t>
            </w:r>
            <w:r>
              <w:rPr>
                <w:sz w:val="21"/>
              </w:rPr>
              <w:t>.</w:t>
            </w:r>
            <w:r>
              <w:rPr>
                <w:sz w:val="21"/>
              </w:rPr>
              <w:t>RFID</w:t>
            </w:r>
            <w:r>
              <w:rPr>
                <w:sz w:val="21"/>
              </w:rPr>
              <w:t>芯片运作服务：所有医护工作服类、值班床上</w:t>
            </w:r>
            <w:r>
              <w:rPr>
                <w:sz w:val="21"/>
              </w:rPr>
              <w:t>3件</w:t>
            </w:r>
            <w:r>
              <w:rPr>
                <w:sz w:val="21"/>
              </w:rPr>
              <w:t>套、病人被服类</w:t>
            </w:r>
            <w:r>
              <w:rPr>
                <w:sz w:val="21"/>
              </w:rPr>
              <w:t>(衣裤、床单</w:t>
            </w:r>
            <w:r>
              <w:rPr>
                <w:sz w:val="21"/>
              </w:rPr>
              <w:t>被套、枕套</w:t>
            </w:r>
            <w:r>
              <w:rPr>
                <w:sz w:val="21"/>
              </w:rPr>
              <w:t>)的智能化芯片运作服务。</w:t>
            </w:r>
          </w:p>
          <w:p>
            <w:pPr>
              <w:ind w:firstLine="420"/>
              <w:jc w:val="left"/>
            </w:pPr>
            <w:r>
              <w:rPr>
                <w:sz w:val="21"/>
              </w:rPr>
              <w:t>▲</w:t>
            </w:r>
            <w:r>
              <w:rPr>
                <w:sz w:val="21"/>
              </w:rPr>
              <w:t>13</w:t>
            </w:r>
            <w:r>
              <w:rPr>
                <w:sz w:val="21"/>
              </w:rPr>
              <w:t>.中标供应商污衣袋将有色和无色、病人和工作人员的污织物分开打包，对采购人的织物要</w:t>
            </w:r>
            <w:r>
              <w:rPr>
                <w:sz w:val="21"/>
              </w:rPr>
              <w:t>有</w:t>
            </w:r>
            <w:r>
              <w:rPr>
                <w:sz w:val="21"/>
              </w:rPr>
              <w:t>专用洗衣机，专机专洗，病人和工作人员织物分开洗，分开烘干，同时不得将采购人的织物和其他</w:t>
            </w:r>
            <w:r>
              <w:rPr>
                <w:sz w:val="21"/>
              </w:rPr>
              <w:t>医院</w:t>
            </w:r>
            <w:r>
              <w:rPr>
                <w:sz w:val="21"/>
              </w:rPr>
              <w:t>混洗</w:t>
            </w:r>
            <w:r>
              <w:rPr>
                <w:sz w:val="21"/>
              </w:rPr>
              <w:t>、</w:t>
            </w:r>
            <w:r>
              <w:rPr>
                <w:sz w:val="21"/>
              </w:rPr>
              <w:t>混烘干</w:t>
            </w:r>
            <w:r>
              <w:rPr>
                <w:sz w:val="21"/>
              </w:rPr>
              <w:t>、</w:t>
            </w:r>
            <w:r>
              <w:rPr>
                <w:sz w:val="21"/>
              </w:rPr>
              <w:t>混放等。</w:t>
            </w:r>
          </w:p>
          <w:p>
            <w:pPr>
              <w:ind w:firstLine="408"/>
              <w:jc w:val="left"/>
            </w:pPr>
            <w:r>
              <w:rPr>
                <w:sz w:val="21"/>
              </w:rPr>
              <w:t>14</w:t>
            </w:r>
            <w:r>
              <w:rPr>
                <w:sz w:val="21"/>
              </w:rPr>
              <w:t>.中标供应商洁衣上</w:t>
            </w:r>
            <w:r>
              <w:rPr>
                <w:sz w:val="21"/>
              </w:rPr>
              <w:t>标明</w:t>
            </w:r>
            <w:r>
              <w:rPr>
                <w:sz w:val="21"/>
              </w:rPr>
              <w:t>科室的品种、数量，需依照前一天科室需求的</w:t>
            </w:r>
            <w:r>
              <w:rPr>
                <w:sz w:val="21"/>
              </w:rPr>
              <w:t>品种、数量为准交付；若</w:t>
            </w:r>
            <w:r>
              <w:rPr>
                <w:sz w:val="21"/>
              </w:rPr>
              <w:t>洗涤消毒后织物仍污迹残留明显或因未缝补破损</w:t>
            </w:r>
            <w:r>
              <w:rPr>
                <w:sz w:val="21"/>
              </w:rPr>
              <w:t>，退回中标供应商回洗或缝补</w:t>
            </w:r>
            <w:r>
              <w:rPr>
                <w:sz w:val="21"/>
              </w:rPr>
              <w:t>，</w:t>
            </w:r>
            <w:r>
              <w:rPr>
                <w:sz w:val="21"/>
              </w:rPr>
              <w:t>不符合洗涤要求的</w:t>
            </w:r>
            <w:r>
              <w:rPr>
                <w:sz w:val="21"/>
              </w:rPr>
              <w:t>不予支付洗涤费</w:t>
            </w:r>
            <w:r>
              <w:rPr>
                <w:sz w:val="21"/>
              </w:rPr>
              <w:t>，并按相应的规定进行考核。而回洗或缝补要有记录，回洗或缝补好的织物第二天送回，否则按</w:t>
            </w:r>
            <w:r>
              <w:rPr>
                <w:sz w:val="21"/>
              </w:rPr>
              <w:t>织物丢失处理。</w:t>
            </w:r>
            <w:r>
              <w:rPr>
                <w:sz w:val="21"/>
              </w:rPr>
              <w:t>（其费用已包含在投标报价中）</w:t>
            </w:r>
          </w:p>
          <w:p>
            <w:pPr>
              <w:ind w:firstLine="420"/>
              <w:jc w:val="left"/>
            </w:pPr>
            <w:r>
              <w:rPr>
                <w:sz w:val="21"/>
              </w:rPr>
              <w:t>▲</w:t>
            </w:r>
            <w:r>
              <w:rPr>
                <w:sz w:val="21"/>
              </w:rPr>
              <w:t>1</w:t>
            </w:r>
            <w:r>
              <w:rPr>
                <w:sz w:val="21"/>
              </w:rPr>
              <w:t>5</w:t>
            </w:r>
            <w:r>
              <w:rPr>
                <w:sz w:val="21"/>
              </w:rPr>
              <w:t>.中标供应商提供污衣收集袋装盛污衣，并每天一用一洗；负责将病人、工作人</w:t>
            </w:r>
            <w:r>
              <w:rPr>
                <w:sz w:val="21"/>
              </w:rPr>
              <w:t>员、婴儿织物、</w:t>
            </w:r>
            <w:r>
              <w:rPr>
                <w:sz w:val="21"/>
              </w:rPr>
              <w:t>手术织物等需清洁、消毒的织物分类打包上车</w:t>
            </w:r>
            <w:r>
              <w:rPr>
                <w:sz w:val="21"/>
              </w:rPr>
              <w:t>(盛装的</w:t>
            </w:r>
            <w:r>
              <w:rPr>
                <w:sz w:val="21"/>
              </w:rPr>
              <w:t>衣袋保证洁净，不可有破损霉烂</w:t>
            </w:r>
            <w:r>
              <w:rPr>
                <w:sz w:val="21"/>
              </w:rPr>
              <w:t>)。</w:t>
            </w:r>
            <w:r>
              <w:rPr>
                <w:sz w:val="21"/>
              </w:rPr>
              <w:t>打包污衣的污衣袋和打包洁衣的洁衣袋，由中标供应商提供。</w:t>
            </w:r>
          </w:p>
          <w:p>
            <w:pPr>
              <w:ind w:firstLine="412"/>
              <w:jc w:val="left"/>
            </w:pPr>
            <w:r>
              <w:rPr>
                <w:sz w:val="21"/>
              </w:rPr>
              <w:t>1</w:t>
            </w:r>
            <w:r>
              <w:rPr>
                <w:sz w:val="21"/>
              </w:rPr>
              <w:t>6</w:t>
            </w:r>
            <w:r>
              <w:rPr>
                <w:sz w:val="21"/>
              </w:rPr>
              <w:t>.洗衣单、配送记录、回洗(缝补)单等一切单据均由中标供应商提供，所有单据均一式三联，</w:t>
            </w:r>
            <w:r>
              <w:rPr>
                <w:sz w:val="21"/>
              </w:rPr>
              <w:t>必须有甲乙双方签名确认的单据为有效。三联存放：采购人</w:t>
            </w:r>
            <w:r>
              <w:rPr>
                <w:sz w:val="21"/>
              </w:rPr>
              <w:t>使用</w:t>
            </w:r>
            <w:r>
              <w:rPr>
                <w:sz w:val="21"/>
              </w:rPr>
              <w:t>科室一联、中标供应商</w:t>
            </w:r>
            <w:r>
              <w:rPr>
                <w:sz w:val="21"/>
              </w:rPr>
              <w:t>二联、</w:t>
            </w:r>
            <w:r>
              <w:rPr>
                <w:sz w:val="21"/>
              </w:rPr>
              <w:t>采购人主管负责人三联；每</w:t>
            </w:r>
            <w:r>
              <w:rPr>
                <w:sz w:val="21"/>
              </w:rPr>
              <w:t>月</w:t>
            </w:r>
            <w:r>
              <w:rPr>
                <w:sz w:val="21"/>
              </w:rPr>
              <w:t>一次把上</w:t>
            </w:r>
            <w:r>
              <w:rPr>
                <w:sz w:val="21"/>
              </w:rPr>
              <w:t>月</w:t>
            </w:r>
            <w:r>
              <w:rPr>
                <w:sz w:val="21"/>
              </w:rPr>
              <w:t>各科室联单交采购人主管负</w:t>
            </w:r>
            <w:r>
              <w:rPr>
                <w:sz w:val="21"/>
              </w:rPr>
              <w:t>责人。</w:t>
            </w:r>
          </w:p>
          <w:p>
            <w:pPr>
              <w:ind w:firstLine="420"/>
              <w:jc w:val="left"/>
            </w:pPr>
            <w:r>
              <w:rPr>
                <w:sz w:val="21"/>
              </w:rPr>
              <w:t>▲</w:t>
            </w:r>
            <w:r>
              <w:rPr>
                <w:sz w:val="21"/>
              </w:rPr>
              <w:t>1</w:t>
            </w:r>
            <w:r>
              <w:rPr>
                <w:sz w:val="21"/>
              </w:rPr>
              <w:t>7</w:t>
            </w:r>
            <w:r>
              <w:rPr>
                <w:sz w:val="21"/>
              </w:rPr>
              <w:t>.采购人</w:t>
            </w:r>
            <w:r>
              <w:rPr>
                <w:sz w:val="21"/>
              </w:rPr>
              <w:t>送</w:t>
            </w:r>
            <w:r>
              <w:rPr>
                <w:sz w:val="21"/>
              </w:rPr>
              <w:t>交洗涤的织物，中标供应商除清洗、干燥、叠好、</w:t>
            </w:r>
            <w:r>
              <w:rPr>
                <w:sz w:val="21"/>
              </w:rPr>
              <w:t>熨平、按需求打包外，要对有破损或无钮扣、缺绑绳的织物给予及时缝补及补钉钮扣</w:t>
            </w:r>
            <w:r>
              <w:rPr>
                <w:sz w:val="21"/>
              </w:rPr>
              <w:t>（其费用已包含在投标报价中）</w:t>
            </w:r>
            <w:r>
              <w:rPr>
                <w:sz w:val="21"/>
              </w:rPr>
              <w:t>。缝补针迹要求均匀、整齐；补</w:t>
            </w:r>
            <w:r>
              <w:rPr>
                <w:sz w:val="21"/>
              </w:rPr>
              <w:t>丁和纽扣大小，颜色应与原来的布色和纽扣基本一致，不可过大、过小，</w:t>
            </w:r>
            <w:r>
              <w:rPr>
                <w:sz w:val="21"/>
              </w:rPr>
              <w:t>或色差过大。</w:t>
            </w:r>
            <w:r>
              <w:rPr>
                <w:sz w:val="21"/>
              </w:rPr>
              <w:t>缝补时间不超过</w:t>
            </w:r>
            <w:r>
              <w:rPr>
                <w:sz w:val="21"/>
              </w:rPr>
              <w:t>3天。</w:t>
            </w:r>
            <w:r>
              <w:rPr>
                <w:sz w:val="21"/>
              </w:rPr>
              <w:t>所有衣物均需</w:t>
            </w:r>
            <w:r>
              <w:rPr>
                <w:sz w:val="21"/>
              </w:rPr>
              <w:t>熨平</w:t>
            </w:r>
            <w:r>
              <w:rPr>
                <w:sz w:val="21"/>
              </w:rPr>
              <w:t>，</w:t>
            </w:r>
            <w:r>
              <w:rPr>
                <w:sz w:val="21"/>
              </w:rPr>
              <w:t>特别是医护人员工装，要求</w:t>
            </w:r>
            <w:r>
              <w:rPr>
                <w:sz w:val="21"/>
              </w:rPr>
              <w:t>熨</w:t>
            </w:r>
            <w:r>
              <w:rPr>
                <w:sz w:val="21"/>
              </w:rPr>
              <w:t>烫</w:t>
            </w:r>
            <w:r>
              <w:rPr>
                <w:sz w:val="21"/>
              </w:rPr>
              <w:t>平</w:t>
            </w:r>
            <w:r>
              <w:rPr>
                <w:sz w:val="21"/>
              </w:rPr>
              <w:t>整，干净整洁，送回洁衣工装，</w:t>
            </w:r>
            <w:r>
              <w:rPr>
                <w:sz w:val="21"/>
              </w:rPr>
              <w:t>熨</w:t>
            </w:r>
            <w:r>
              <w:rPr>
                <w:sz w:val="21"/>
              </w:rPr>
              <w:t>烫不</w:t>
            </w:r>
            <w:r>
              <w:rPr>
                <w:sz w:val="21"/>
              </w:rPr>
              <w:t>平</w:t>
            </w:r>
            <w:r>
              <w:rPr>
                <w:sz w:val="21"/>
              </w:rPr>
              <w:t>整引发医护人员投诉，每件扣罚</w:t>
            </w:r>
            <w:r>
              <w:rPr>
                <w:sz w:val="21"/>
              </w:rPr>
              <w:t>10元。</w:t>
            </w:r>
          </w:p>
          <w:p>
            <w:pPr>
              <w:ind w:firstLine="408"/>
              <w:jc w:val="left"/>
            </w:pPr>
            <w:r>
              <w:rPr>
                <w:sz w:val="21"/>
              </w:rPr>
              <w:t>1</w:t>
            </w:r>
            <w:r>
              <w:rPr>
                <w:sz w:val="21"/>
              </w:rPr>
              <w:t>8</w:t>
            </w:r>
            <w:r>
              <w:rPr>
                <w:sz w:val="21"/>
              </w:rPr>
              <w:t>.织物的更新、补充、新增投入以及自然损耗织物的报废补充</w:t>
            </w:r>
            <w:r>
              <w:rPr>
                <w:sz w:val="21"/>
              </w:rPr>
              <w:t>由采购人负责。对于达到报</w:t>
            </w:r>
            <w:r>
              <w:rPr>
                <w:sz w:val="21"/>
              </w:rPr>
              <w:t>废标准的织物，每周集中交采购人主管负责人核实</w:t>
            </w:r>
            <w:r>
              <w:rPr>
                <w:sz w:val="21"/>
              </w:rPr>
              <w:t>后</w:t>
            </w:r>
            <w:r>
              <w:rPr>
                <w:sz w:val="21"/>
              </w:rPr>
              <w:t>作报废处理。</w:t>
            </w:r>
          </w:p>
          <w:p>
            <w:pPr>
              <w:ind w:firstLine="440"/>
              <w:jc w:val="left"/>
            </w:pPr>
            <w:r>
              <w:rPr>
                <w:sz w:val="21"/>
              </w:rPr>
              <w:t>1</w:t>
            </w:r>
            <w:r>
              <w:rPr>
                <w:sz w:val="21"/>
              </w:rPr>
              <w:t>9</w:t>
            </w:r>
            <w:r>
              <w:rPr>
                <w:sz w:val="21"/>
              </w:rPr>
              <w:t>.平均每月报废率不超过当月洗衣量的5‰,超出部分按报废数量、品种按采购人原采购</w:t>
            </w:r>
            <w:r>
              <w:rPr>
                <w:sz w:val="21"/>
              </w:rPr>
              <w:t>价的</w:t>
            </w:r>
            <w:r>
              <w:rPr>
                <w:sz w:val="21"/>
              </w:rPr>
              <w:t>50%进行赔偿，</w:t>
            </w:r>
          </w:p>
          <w:p>
            <w:pPr>
              <w:ind w:firstLine="408"/>
              <w:jc w:val="left"/>
            </w:pPr>
            <w:r>
              <w:rPr>
                <w:sz w:val="21"/>
              </w:rPr>
              <w:t>20</w:t>
            </w:r>
            <w:r>
              <w:rPr>
                <w:sz w:val="21"/>
              </w:rPr>
              <w:t>.中标供应商每季度到采购人各科室和管理部门充分听取服务质量及洗涤工作意见；定期参加采购人组织的洗涤工作沟通会议。</w:t>
            </w:r>
          </w:p>
          <w:p>
            <w:pPr>
              <w:ind w:firstLine="420"/>
              <w:jc w:val="left"/>
            </w:pPr>
            <w:r>
              <w:rPr>
                <w:sz w:val="21"/>
              </w:rPr>
              <w:t>▲</w:t>
            </w:r>
            <w:r>
              <w:rPr>
                <w:sz w:val="21"/>
              </w:rPr>
              <w:t>21</w:t>
            </w:r>
            <w:r>
              <w:rPr>
                <w:sz w:val="21"/>
              </w:rPr>
              <w:t>.中标供应商对出现的问题限五个工作日内处</w:t>
            </w:r>
            <w:r>
              <w:rPr>
                <w:sz w:val="21"/>
              </w:rPr>
              <w:t>理，请相关科室负责人签名确认并把反馈单交总</w:t>
            </w:r>
            <w:r>
              <w:rPr>
                <w:sz w:val="21"/>
              </w:rPr>
              <w:t>务基建科，不断改进收送服务和洗涤工作质量等。</w:t>
            </w:r>
          </w:p>
          <w:p>
            <w:pPr>
              <w:ind w:firstLine="428"/>
              <w:jc w:val="left"/>
            </w:pPr>
            <w:r>
              <w:rPr>
                <w:sz w:val="21"/>
              </w:rPr>
              <w:t>22</w:t>
            </w:r>
            <w:r>
              <w:rPr>
                <w:sz w:val="21"/>
              </w:rPr>
              <w:t>.如因不及时处理意见，引起有效投诉的，按不低于100元/</w:t>
            </w:r>
            <w:r>
              <w:rPr>
                <w:sz w:val="21"/>
              </w:rPr>
              <w:t>次扣罚。</w:t>
            </w:r>
          </w:p>
          <w:p>
            <w:pPr>
              <w:ind w:firstLine="396"/>
              <w:jc w:val="left"/>
            </w:pPr>
            <w:r>
              <w:rPr>
                <w:sz w:val="21"/>
              </w:rPr>
              <w:t>23</w:t>
            </w:r>
            <w:r>
              <w:rPr>
                <w:sz w:val="21"/>
              </w:rPr>
              <w:t>.中标供应商员工在工作期间，损坏、丢失采购人的洗涤织物，</w:t>
            </w:r>
            <w:r>
              <w:rPr>
                <w:sz w:val="21"/>
              </w:rPr>
              <w:t>由中标供应商负责赔偿。赔偿标准：</w:t>
            </w:r>
            <w:r>
              <w:rPr>
                <w:sz w:val="21"/>
              </w:rPr>
              <w:t>如属中标供应商的过错造成衣物损坏，可修补再用的</w:t>
            </w:r>
            <w:r>
              <w:rPr>
                <w:sz w:val="21"/>
              </w:rPr>
              <w:t>，根据损坏程度，中标供应商在损坏衣物原</w:t>
            </w:r>
            <w:r>
              <w:rPr>
                <w:sz w:val="21"/>
              </w:rPr>
              <w:t>价格的</w:t>
            </w:r>
            <w:r>
              <w:rPr>
                <w:sz w:val="21"/>
              </w:rPr>
              <w:t>50%以内给予赔付；不可修补再用的，根据损坏程度，中标供应商</w:t>
            </w:r>
            <w:r>
              <w:rPr>
                <w:sz w:val="21"/>
              </w:rPr>
              <w:t>须按损坏衣物原价</w:t>
            </w:r>
            <w:r>
              <w:rPr>
                <w:sz w:val="21"/>
              </w:rPr>
              <w:t>格双方协商给予赔付。丢失采购人的洗涤织物，中标供应商须按丢失衣物原价格双方协商给予赔付。</w:t>
            </w:r>
          </w:p>
          <w:p>
            <w:pPr>
              <w:ind w:firstLine="384"/>
              <w:jc w:val="left"/>
            </w:pPr>
            <w:r>
              <w:rPr>
                <w:sz w:val="21"/>
              </w:rPr>
              <w:t>2</w:t>
            </w:r>
            <w:r>
              <w:rPr>
                <w:sz w:val="21"/>
              </w:rPr>
              <w:t>4</w:t>
            </w:r>
            <w:r>
              <w:rPr>
                <w:sz w:val="21"/>
              </w:rPr>
              <w:t>.采购人衣物损坏是指中标供应商未按规定操作，使衣物破烂、脱色</w:t>
            </w:r>
            <w:r>
              <w:rPr>
                <w:sz w:val="21"/>
              </w:rPr>
              <w:t>、染色等</w:t>
            </w:r>
            <w:r>
              <w:rPr>
                <w:sz w:val="21"/>
              </w:rPr>
              <w:t>(属布类印染及</w:t>
            </w:r>
            <w:r>
              <w:rPr>
                <w:sz w:val="21"/>
              </w:rPr>
              <w:t xml:space="preserve"> </w:t>
            </w:r>
            <w:r>
              <w:rPr>
                <w:sz w:val="21"/>
              </w:rPr>
              <w:t>医务人员操作药水使衣物损坏污染问题除外</w:t>
            </w:r>
            <w:r>
              <w:rPr>
                <w:sz w:val="21"/>
              </w:rPr>
              <w:t>);衣物丢失是指按送洗</w:t>
            </w:r>
            <w:r>
              <w:rPr>
                <w:sz w:val="21"/>
              </w:rPr>
              <w:t>时间起</w:t>
            </w:r>
            <w:r>
              <w:rPr>
                <w:sz w:val="21"/>
              </w:rPr>
              <w:t>15日内无法</w:t>
            </w:r>
            <w:r>
              <w:rPr>
                <w:sz w:val="21"/>
              </w:rPr>
              <w:t>追回的衣物。</w:t>
            </w:r>
          </w:p>
          <w:p>
            <w:pPr>
              <w:ind w:firstLine="420"/>
              <w:jc w:val="left"/>
            </w:pPr>
            <w:r>
              <w:rPr>
                <w:sz w:val="21"/>
              </w:rPr>
              <w:t>▲</w:t>
            </w:r>
            <w:r>
              <w:rPr>
                <w:sz w:val="21"/>
              </w:rPr>
              <w:t>2</w:t>
            </w:r>
            <w:r>
              <w:rPr>
                <w:sz w:val="21"/>
              </w:rPr>
              <w:t>5</w:t>
            </w:r>
            <w:r>
              <w:rPr>
                <w:sz w:val="21"/>
              </w:rPr>
              <w:t>.中标供应商严格按分检、浸泡、洗涤、消毒程序，专机专人负责洗涤所有衣物，洗涤衣物的流程及所用的洗涤用品均要严格达到卫生防疫</w:t>
            </w:r>
            <w:r>
              <w:rPr>
                <w:sz w:val="21"/>
              </w:rPr>
              <w:t>的</w:t>
            </w:r>
            <w:r>
              <w:rPr>
                <w:sz w:val="21"/>
              </w:rPr>
              <w:t>规定要求。如未能按</w:t>
            </w:r>
            <w:r>
              <w:rPr>
                <w:sz w:val="21"/>
              </w:rPr>
              <w:t>要求使用的洗</w:t>
            </w:r>
            <w:r>
              <w:rPr>
                <w:sz w:val="21"/>
              </w:rPr>
              <w:t>涤用品或未按洗涤程序洗涤的</w:t>
            </w:r>
            <w:r>
              <w:rPr>
                <w:sz w:val="21"/>
              </w:rPr>
              <w:t>(严格将传染物品与非传染物品分</w:t>
            </w:r>
            <w:r>
              <w:rPr>
                <w:sz w:val="21"/>
              </w:rPr>
              <w:t>开洗涤，将工作服、值</w:t>
            </w:r>
            <w:r>
              <w:rPr>
                <w:sz w:val="21"/>
              </w:rPr>
              <w:t>班用物与病人使用衣物严格分开洗</w:t>
            </w:r>
            <w:r>
              <w:rPr>
                <w:sz w:val="21"/>
              </w:rPr>
              <w:t>),发现一次按人民币</w:t>
            </w:r>
            <w:r>
              <w:rPr>
                <w:sz w:val="21"/>
              </w:rPr>
              <w:t>1000</w:t>
            </w:r>
            <w:r>
              <w:rPr>
                <w:sz w:val="21"/>
              </w:rPr>
              <w:t>元扣罚；如因此而造成</w:t>
            </w:r>
            <w:r>
              <w:rPr>
                <w:sz w:val="21"/>
              </w:rPr>
              <w:t>采购人</w:t>
            </w:r>
            <w:r>
              <w:rPr>
                <w:sz w:val="21"/>
              </w:rPr>
              <w:t>院</w:t>
            </w:r>
            <w:r>
              <w:rPr>
                <w:sz w:val="21"/>
              </w:rPr>
              <w:t>内感染的，中标供应商负全部责任。严格执行消毒隔离制度，防止交叉感染。</w:t>
            </w:r>
          </w:p>
          <w:p>
            <w:pPr>
              <w:ind w:firstLine="384"/>
              <w:jc w:val="left"/>
            </w:pPr>
            <w:r>
              <w:rPr>
                <w:sz w:val="21"/>
              </w:rPr>
              <w:t>2</w:t>
            </w:r>
            <w:r>
              <w:rPr>
                <w:sz w:val="21"/>
              </w:rPr>
              <w:t>6</w:t>
            </w:r>
            <w:r>
              <w:rPr>
                <w:sz w:val="21"/>
              </w:rPr>
              <w:t>.中标供应商每天按质按量完成采购人交给的洗涤任务，做到</w:t>
            </w:r>
            <w:r>
              <w:rPr>
                <w:sz w:val="21"/>
              </w:rPr>
              <w:t>日收日送。若一天内有</w:t>
            </w:r>
            <w:r>
              <w:rPr>
                <w:sz w:val="21"/>
              </w:rPr>
              <w:t>10%以上</w:t>
            </w:r>
            <w:r>
              <w:rPr>
                <w:sz w:val="21"/>
              </w:rPr>
              <w:t>的衣物洗涤质量达不到采购人的要求而影响采购人干净衣物的供应，除</w:t>
            </w:r>
            <w:r>
              <w:rPr>
                <w:sz w:val="21"/>
              </w:rPr>
              <w:t>回</w:t>
            </w:r>
            <w:r>
              <w:rPr>
                <w:sz w:val="21"/>
              </w:rPr>
              <w:t>洗外，应</w:t>
            </w:r>
            <w:r>
              <w:rPr>
                <w:sz w:val="21"/>
              </w:rPr>
              <w:t>按该批衣物洗涤费的</w:t>
            </w:r>
            <w:r>
              <w:rPr>
                <w:sz w:val="21"/>
              </w:rPr>
              <w:t>50%付给采购人作为赔偿。</w:t>
            </w:r>
            <w:r>
              <w:rPr>
                <w:sz w:val="21"/>
              </w:rPr>
              <w:t>（其费用已包含在投标报价中）</w:t>
            </w:r>
          </w:p>
          <w:p>
            <w:pPr>
              <w:ind w:firstLine="404"/>
              <w:jc w:val="left"/>
            </w:pPr>
            <w:r>
              <w:rPr>
                <w:sz w:val="21"/>
              </w:rPr>
              <w:t>2</w:t>
            </w:r>
            <w:r>
              <w:rPr>
                <w:sz w:val="21"/>
              </w:rPr>
              <w:t>7</w:t>
            </w:r>
            <w:r>
              <w:rPr>
                <w:sz w:val="21"/>
              </w:rPr>
              <w:t>.对采购人交给的衣物，除清洗干净、叠好、烫平(指工作服),并按</w:t>
            </w:r>
            <w:r>
              <w:rPr>
                <w:sz w:val="21"/>
              </w:rPr>
              <w:t>手术室、放射科、</w:t>
            </w:r>
            <w:r>
              <w:rPr>
                <w:sz w:val="21"/>
              </w:rPr>
              <w:t>妇产科、儿科、供应室等特殊科室和大流通科室分别打包，对有破损或无</w:t>
            </w:r>
            <w:r>
              <w:rPr>
                <w:sz w:val="21"/>
              </w:rPr>
              <w:t>纽扣的衣物给</w:t>
            </w:r>
            <w:r>
              <w:rPr>
                <w:sz w:val="21"/>
              </w:rPr>
              <w:t>予缝补，缝补时要尽量用相同的布料</w:t>
            </w:r>
            <w:r>
              <w:rPr>
                <w:sz w:val="21"/>
              </w:rPr>
              <w:t>(布料由采购人提供，其费用</w:t>
            </w:r>
            <w:r>
              <w:rPr>
                <w:sz w:val="21"/>
              </w:rPr>
              <w:t>已包含在投标报价中</w:t>
            </w:r>
            <w:r>
              <w:rPr>
                <w:sz w:val="21"/>
              </w:rPr>
              <w:t>),按布纹进行缝补</w:t>
            </w:r>
            <w:r>
              <w:rPr>
                <w:sz w:val="21"/>
              </w:rPr>
              <w:t>。如发现未洗干净或未缝补好的衣物送到病人</w:t>
            </w:r>
            <w:r>
              <w:rPr>
                <w:sz w:val="21"/>
              </w:rPr>
              <w:t>/工作人员</w:t>
            </w:r>
            <w:r>
              <w:rPr>
                <w:sz w:val="21"/>
              </w:rPr>
              <w:t>手上的，按</w:t>
            </w:r>
            <w:r>
              <w:rPr>
                <w:sz w:val="21"/>
              </w:rPr>
              <w:t>10元/件扣罚(采购人</w:t>
            </w:r>
            <w:r>
              <w:rPr>
                <w:sz w:val="21"/>
              </w:rPr>
              <w:t>应将有问题的衣物交与中标供应商检查</w:t>
            </w:r>
            <w:r>
              <w:rPr>
                <w:sz w:val="21"/>
              </w:rPr>
              <w:t>)。</w:t>
            </w:r>
          </w:p>
          <w:p>
            <w:pPr>
              <w:ind w:firstLine="420"/>
              <w:jc w:val="left"/>
            </w:pPr>
            <w:r>
              <w:rPr>
                <w:sz w:val="21"/>
              </w:rPr>
              <w:t>28.</w:t>
            </w:r>
            <w:r>
              <w:rPr>
                <w:sz w:val="21"/>
              </w:rPr>
              <w:t>经双方确认对每天漏缝漏补达到洗衣物</w:t>
            </w:r>
            <w:r>
              <w:rPr>
                <w:sz w:val="21"/>
              </w:rPr>
              <w:t>5%</w:t>
            </w:r>
            <w:r>
              <w:rPr>
                <w:sz w:val="21"/>
              </w:rPr>
              <w:t>的，采购人应当扣除该批衣物洗涤费的</w:t>
            </w:r>
            <w:r>
              <w:rPr>
                <w:sz w:val="21"/>
              </w:rPr>
              <w:t>20%</w:t>
            </w:r>
            <w:r>
              <w:rPr>
                <w:sz w:val="21"/>
              </w:rPr>
              <w:t>再进行支付。</w:t>
            </w:r>
          </w:p>
          <w:p>
            <w:pPr>
              <w:ind w:firstLine="428"/>
              <w:jc w:val="left"/>
            </w:pPr>
            <w:r>
              <w:rPr>
                <w:sz w:val="21"/>
              </w:rPr>
              <w:t>29</w:t>
            </w:r>
            <w:r>
              <w:rPr>
                <w:sz w:val="21"/>
              </w:rPr>
              <w:t>.采购人每个季度对</w:t>
            </w:r>
            <w:r>
              <w:rPr>
                <w:sz w:val="21"/>
              </w:rPr>
              <w:t>不少于</w:t>
            </w:r>
            <w:r>
              <w:rPr>
                <w:sz w:val="21"/>
              </w:rPr>
              <w:t>300件织物洗涤、缝补抽样合格</w:t>
            </w:r>
            <w:r>
              <w:rPr>
                <w:sz w:val="21"/>
              </w:rPr>
              <w:t>率</w:t>
            </w:r>
            <w:r>
              <w:rPr>
                <w:sz w:val="21"/>
              </w:rPr>
              <w:t>≤</w:t>
            </w:r>
            <w:r>
              <w:rPr>
                <w:sz w:val="21"/>
              </w:rPr>
              <w:t>9</w:t>
            </w:r>
            <w:r>
              <w:rPr>
                <w:sz w:val="21"/>
              </w:rPr>
              <w:t>5</w:t>
            </w:r>
            <w:r>
              <w:rPr>
                <w:sz w:val="21"/>
              </w:rPr>
              <w:t>%,扣罚中标供应商人民</w:t>
            </w:r>
            <w:r>
              <w:rPr>
                <w:sz w:val="21"/>
              </w:rPr>
              <w:t>币</w:t>
            </w:r>
            <w:r>
              <w:rPr>
                <w:sz w:val="21"/>
              </w:rPr>
              <w:t>300元/次</w:t>
            </w:r>
            <w:r>
              <w:rPr>
                <w:sz w:val="21"/>
              </w:rPr>
              <w:t>。</w:t>
            </w:r>
          </w:p>
          <w:p>
            <w:pPr>
              <w:ind w:firstLine="380"/>
              <w:jc w:val="left"/>
            </w:pPr>
            <w:r>
              <w:rPr>
                <w:sz w:val="21"/>
              </w:rPr>
              <w:t>30</w:t>
            </w:r>
            <w:r>
              <w:rPr>
                <w:sz w:val="21"/>
              </w:rPr>
              <w:t>.采购人根据日常巡查发现或科室投诉不按合同</w:t>
            </w:r>
            <w:r>
              <w:rPr>
                <w:sz w:val="21"/>
              </w:rPr>
              <w:t>约定</w:t>
            </w:r>
            <w:r>
              <w:rPr>
                <w:sz w:val="21"/>
              </w:rPr>
              <w:t>时间及规定路线收送、没做到一收一送、</w:t>
            </w:r>
            <w:r>
              <w:rPr>
                <w:sz w:val="21"/>
              </w:rPr>
              <w:t>送洁衣数量不够、污衣袋</w:t>
            </w:r>
            <w:r>
              <w:rPr>
                <w:sz w:val="21"/>
              </w:rPr>
              <w:t>(含普通收集袋及特殊病人织物收集袋)/洁衣袋不够</w:t>
            </w:r>
            <w:r>
              <w:rPr>
                <w:sz w:val="21"/>
              </w:rPr>
              <w:t>用、中标供应商服务态度差</w:t>
            </w:r>
            <w:r>
              <w:rPr>
                <w:sz w:val="21"/>
              </w:rPr>
              <w:t>(和采购人人员发生争吵等),未按采购人规定要求落实工作、采购人</w:t>
            </w:r>
            <w:r>
              <w:rPr>
                <w:sz w:val="21"/>
              </w:rPr>
              <w:t>提供给中标供应商的用房、推车脏乱、清洁物品微生物指标有一项不达标等情</w:t>
            </w:r>
            <w:r>
              <w:rPr>
                <w:sz w:val="21"/>
              </w:rPr>
              <w:t>况，</w:t>
            </w:r>
            <w:r>
              <w:rPr>
                <w:sz w:val="21"/>
              </w:rPr>
              <w:t>经</w:t>
            </w:r>
            <w:r>
              <w:rPr>
                <w:sz w:val="21"/>
              </w:rPr>
              <w:t>查证属实且为中标供应商原因的，</w:t>
            </w:r>
            <w:r>
              <w:rPr>
                <w:sz w:val="21"/>
              </w:rPr>
              <w:t>采购人无需其同意，可对中标供应商按规定进行相应的扣罚。</w:t>
            </w:r>
            <w:r>
              <w:rPr>
                <w:sz w:val="21"/>
              </w:rPr>
              <w:t>上述</w:t>
            </w:r>
            <w:r>
              <w:rPr>
                <w:sz w:val="21"/>
              </w:rPr>
              <w:t>情况每发生一次</w:t>
            </w:r>
            <w:r>
              <w:rPr>
                <w:sz w:val="21"/>
              </w:rPr>
              <w:t>，需对中标供应商</w:t>
            </w:r>
            <w:r>
              <w:rPr>
                <w:sz w:val="21"/>
              </w:rPr>
              <w:t>进行扣罚，以人民币</w:t>
            </w:r>
            <w:r>
              <w:rPr>
                <w:sz w:val="21"/>
              </w:rPr>
              <w:t>100元/次投诉计算。在合同期内同类投诉出现三次</w:t>
            </w:r>
            <w:r>
              <w:rPr>
                <w:sz w:val="21"/>
              </w:rPr>
              <w:t>以上的，采购</w:t>
            </w:r>
            <w:r>
              <w:rPr>
                <w:sz w:val="21"/>
              </w:rPr>
              <w:t>人可根据情况作出</w:t>
            </w:r>
            <w:r>
              <w:rPr>
                <w:sz w:val="21"/>
              </w:rPr>
              <w:t>3倍扣罚，仍未整改的，采购人有权终止合同。</w:t>
            </w:r>
          </w:p>
          <w:p>
            <w:pPr>
              <w:ind w:firstLine="372"/>
              <w:jc w:val="left"/>
            </w:pPr>
            <w:r>
              <w:rPr>
                <w:sz w:val="21"/>
              </w:rPr>
              <w:t>31</w:t>
            </w:r>
            <w:r>
              <w:rPr>
                <w:sz w:val="21"/>
              </w:rPr>
              <w:t>.中标供应商员工如有偷窃行为，处理措施：包括但不限于赔礼道歉、经济处罚、直至追究民事和刑事责任；中标供应商应积极协助司法机关进行调查处理，并需赔偿当</w:t>
            </w:r>
            <w:r>
              <w:rPr>
                <w:sz w:val="21"/>
              </w:rPr>
              <w:t>事人相应的经</w:t>
            </w:r>
            <w:r>
              <w:rPr>
                <w:sz w:val="21"/>
              </w:rPr>
              <w:t>济损失。该</w:t>
            </w:r>
            <w:r>
              <w:rPr>
                <w:sz w:val="21"/>
              </w:rPr>
              <w:t>涉事</w:t>
            </w:r>
            <w:r>
              <w:rPr>
                <w:sz w:val="21"/>
              </w:rPr>
              <w:t>员工不</w:t>
            </w:r>
            <w:r>
              <w:rPr>
                <w:sz w:val="21"/>
              </w:rPr>
              <w:t>得从事本项目洗涤服务</w:t>
            </w:r>
            <w:r>
              <w:rPr>
                <w:sz w:val="21"/>
              </w:rPr>
              <w:t>。</w:t>
            </w:r>
          </w:p>
          <w:p>
            <w:pPr>
              <w:ind w:firstLine="404"/>
              <w:jc w:val="left"/>
            </w:pPr>
            <w:r>
              <w:rPr>
                <w:sz w:val="21"/>
              </w:rPr>
              <w:t>3</w:t>
            </w:r>
            <w:r>
              <w:rPr>
                <w:sz w:val="21"/>
              </w:rPr>
              <w:t>2</w:t>
            </w:r>
            <w:r>
              <w:rPr>
                <w:sz w:val="21"/>
              </w:rPr>
              <w:t>.中标供应商接受采购人科室每月一次洗涤服务满意度调查</w:t>
            </w:r>
            <w:r>
              <w:rPr>
                <w:sz w:val="21"/>
              </w:rPr>
              <w:t>，</w:t>
            </w:r>
            <w:r>
              <w:rPr>
                <w:sz w:val="21"/>
              </w:rPr>
              <w:t>总体满</w:t>
            </w:r>
            <w:r>
              <w:rPr>
                <w:sz w:val="21"/>
              </w:rPr>
              <w:t>意度低于</w:t>
            </w:r>
            <w:r>
              <w:rPr>
                <w:sz w:val="21"/>
              </w:rPr>
              <w:t>80%(不含)扣除当月洗涤费的5‰(在当月洗涤费中扣除)。中标供应商连</w:t>
            </w:r>
            <w:r>
              <w:rPr>
                <w:sz w:val="21"/>
              </w:rPr>
              <w:t>续</w:t>
            </w:r>
            <w:r>
              <w:rPr>
                <w:sz w:val="21"/>
              </w:rPr>
              <w:t>3个月</w:t>
            </w:r>
            <w:r>
              <w:rPr>
                <w:sz w:val="21"/>
              </w:rPr>
              <w:t>个月在满意度调查中总体满意度低于</w:t>
            </w:r>
            <w:r>
              <w:rPr>
                <w:sz w:val="21"/>
              </w:rPr>
              <w:t>70%的，或者一年内中标供应商累计5个月在满意度</w:t>
            </w:r>
            <w:r>
              <w:rPr>
                <w:sz w:val="21"/>
              </w:rPr>
              <w:t>调查中总体满意度低于</w:t>
            </w:r>
            <w:r>
              <w:rPr>
                <w:sz w:val="21"/>
              </w:rPr>
              <w:t>70%的，采购人有权单方解除合同，中标供应商应赔偿因此给采购</w:t>
            </w:r>
            <w:r>
              <w:rPr>
                <w:sz w:val="21"/>
              </w:rPr>
              <w:t>人造成的全部损失</w:t>
            </w:r>
            <w:r>
              <w:rPr>
                <w:sz w:val="21"/>
              </w:rPr>
              <w:t>(包括但不限于采购人重新招标所产生的各项费用、律师费、临时更换服务公司的费用及其他一切损失和费用)。</w:t>
            </w:r>
          </w:p>
          <w:p>
            <w:pPr>
              <w:ind w:firstLine="392"/>
              <w:jc w:val="left"/>
            </w:pPr>
            <w:r>
              <w:rPr>
                <w:sz w:val="21"/>
              </w:rPr>
              <w:t>3</w:t>
            </w:r>
            <w:r>
              <w:rPr>
                <w:sz w:val="21"/>
              </w:rPr>
              <w:t>3</w:t>
            </w:r>
            <w:r>
              <w:rPr>
                <w:sz w:val="21"/>
              </w:rPr>
              <w:t>.中标供应商应考虑到停水(市政行为外)、停电、停气及设备，交通受阻、公</w:t>
            </w:r>
            <w:r>
              <w:rPr>
                <w:sz w:val="21"/>
              </w:rPr>
              <w:t>共卫生安全事</w:t>
            </w:r>
            <w:r>
              <w:rPr>
                <w:sz w:val="21"/>
              </w:rPr>
              <w:t>件等因素影响，不得以任何理由影响采购人织物的供应，必须制订安全、有效的应急预</w:t>
            </w:r>
            <w:r>
              <w:rPr>
                <w:sz w:val="21"/>
              </w:rPr>
              <w:t>案，以确保采购人织物的供给</w:t>
            </w:r>
            <w:r>
              <w:rPr>
                <w:sz w:val="21"/>
              </w:rPr>
              <w:t>。（</w:t>
            </w:r>
            <w:r>
              <w:rPr>
                <w:sz w:val="21"/>
              </w:rPr>
              <w:t>投标人需提供承诺函</w:t>
            </w:r>
            <w:r>
              <w:rPr>
                <w:sz w:val="21"/>
              </w:rPr>
              <w:t>）</w:t>
            </w:r>
          </w:p>
          <w:p>
            <w:pPr>
              <w:ind w:firstLine="368"/>
              <w:jc w:val="left"/>
            </w:pPr>
            <w:r>
              <w:rPr>
                <w:sz w:val="21"/>
              </w:rPr>
              <w:t>3</w:t>
            </w:r>
            <w:r>
              <w:rPr>
                <w:sz w:val="21"/>
              </w:rPr>
              <w:t>4</w:t>
            </w:r>
            <w:r>
              <w:rPr>
                <w:sz w:val="21"/>
              </w:rPr>
              <w:t>.中标供应商应考虑到停水、停电、停气和设备故障等因素的影响，做好防备工作，增加后备</w:t>
            </w:r>
            <w:r>
              <w:rPr>
                <w:sz w:val="21"/>
              </w:rPr>
              <w:t>设备，保证按质按量按时完成采购人所要求的洗衣任务。（</w:t>
            </w:r>
            <w:r>
              <w:rPr>
                <w:sz w:val="21"/>
              </w:rPr>
              <w:t>投标人需提供承诺函</w:t>
            </w:r>
            <w:r>
              <w:rPr>
                <w:sz w:val="21"/>
              </w:rPr>
              <w:t>）</w:t>
            </w:r>
          </w:p>
          <w:p>
            <w:pPr>
              <w:ind w:firstLine="372"/>
              <w:jc w:val="left"/>
            </w:pPr>
            <w:r>
              <w:rPr>
                <w:sz w:val="21"/>
              </w:rPr>
              <w:t>3</w:t>
            </w:r>
            <w:r>
              <w:rPr>
                <w:sz w:val="21"/>
              </w:rPr>
              <w:t>5</w:t>
            </w:r>
            <w:r>
              <w:rPr>
                <w:sz w:val="21"/>
              </w:rPr>
              <w:t>.中标供应商须派驻一名拥有医疗洗涤行业四年以上工作经</w:t>
            </w:r>
            <w:r>
              <w:rPr>
                <w:sz w:val="21"/>
              </w:rPr>
              <w:t>验的项目经理（项目负责人）管理，负责本项目的</w:t>
            </w:r>
            <w:r>
              <w:rPr>
                <w:sz w:val="21"/>
              </w:rPr>
              <w:t>所有洗涤织物供应，监管、巡查、协调工作。中标供应商</w:t>
            </w:r>
            <w:r>
              <w:rPr>
                <w:sz w:val="21"/>
              </w:rPr>
              <w:t>派驻收送人员</w:t>
            </w:r>
            <w:r>
              <w:rPr>
                <w:sz w:val="21"/>
              </w:rPr>
              <w:t>≥3人。</w:t>
            </w:r>
          </w:p>
          <w:p>
            <w:pPr>
              <w:ind w:firstLine="350"/>
              <w:jc w:val="left"/>
            </w:pPr>
            <w:r>
              <w:rPr>
                <w:b/>
                <w:sz w:val="21"/>
              </w:rPr>
              <w:t>三</w:t>
            </w:r>
            <w:r>
              <w:rPr>
                <w:b/>
                <w:sz w:val="21"/>
              </w:rPr>
              <w:t>、其他要求：</w:t>
            </w:r>
          </w:p>
          <w:p>
            <w:pPr>
              <w:ind w:firstLine="372"/>
              <w:jc w:val="left"/>
            </w:pPr>
            <w:r>
              <w:rPr>
                <w:sz w:val="21"/>
              </w:rPr>
              <w:t>1.收污衣送净衣基本流程要求：</w:t>
            </w:r>
          </w:p>
          <w:p>
            <w:pPr>
              <w:ind w:firstLine="372"/>
              <w:jc w:val="left"/>
            </w:pPr>
            <w:r>
              <w:rPr>
                <w:sz w:val="21"/>
              </w:rPr>
              <w:t>1.1收污衣时：中标供应商与采购人科室双方当面使用手持机清点无误后，在手机APP上双方确认，单据实时回传至后台系统。</w:t>
            </w:r>
          </w:p>
          <w:p>
            <w:pPr>
              <w:ind w:firstLine="372"/>
              <w:jc w:val="left"/>
            </w:pPr>
            <w:r>
              <w:rPr>
                <w:sz w:val="21"/>
              </w:rPr>
              <w:t>1.2送洁衣时：中标供应商根据科室每日</w:t>
            </w:r>
            <w:r>
              <w:rPr>
                <w:sz w:val="21"/>
              </w:rPr>
              <w:t>送洗单</w:t>
            </w:r>
            <w:r>
              <w:rPr>
                <w:sz w:val="21"/>
              </w:rPr>
              <w:t>据进行打包，织物送达后，科室人员根据</w:t>
            </w:r>
            <w:r>
              <w:rPr>
                <w:sz w:val="21"/>
              </w:rPr>
              <w:t>送洗单</w:t>
            </w:r>
            <w:r>
              <w:rPr>
                <w:sz w:val="21"/>
              </w:rPr>
              <w:t>据，核对品种、数量，清点无误后，在手机</w:t>
            </w:r>
            <w:r>
              <w:rPr>
                <w:sz w:val="21"/>
              </w:rPr>
              <w:t>APP上确认。</w:t>
            </w:r>
          </w:p>
          <w:p>
            <w:pPr>
              <w:ind w:firstLine="372"/>
              <w:jc w:val="left"/>
            </w:pPr>
            <w:r>
              <w:rPr>
                <w:sz w:val="21"/>
              </w:rPr>
              <w:t>2.洁净度要求：</w:t>
            </w:r>
          </w:p>
          <w:p>
            <w:pPr>
              <w:ind w:firstLine="372"/>
              <w:jc w:val="left"/>
            </w:pPr>
            <w:r>
              <w:rPr>
                <w:sz w:val="21"/>
              </w:rPr>
              <w:t>2.1符合采购人织物洗涤行业标准，洗涤织物洁净鲜亮，</w:t>
            </w:r>
            <w:r>
              <w:rPr>
                <w:sz w:val="21"/>
              </w:rPr>
              <w:t>无</w:t>
            </w:r>
            <w:r>
              <w:rPr>
                <w:sz w:val="21"/>
              </w:rPr>
              <w:t>污物</w:t>
            </w:r>
            <w:r>
              <w:rPr>
                <w:sz w:val="21"/>
              </w:rPr>
              <w:t>痕</w:t>
            </w:r>
            <w:r>
              <w:rPr>
                <w:sz w:val="21"/>
              </w:rPr>
              <w:t>迹，工作服袖口、胸前要特别注意去污处理。对于沾染污垢或被染色的部位，应做到清洗还原后与布料原色基本保持一致。</w:t>
            </w:r>
          </w:p>
          <w:p>
            <w:pPr>
              <w:ind w:firstLine="372"/>
              <w:jc w:val="left"/>
            </w:pPr>
            <w:r>
              <w:rPr>
                <w:sz w:val="21"/>
              </w:rPr>
              <w:t>3.洗涤消毒环境要求：</w:t>
            </w:r>
          </w:p>
          <w:p>
            <w:pPr>
              <w:ind w:firstLine="372"/>
              <w:jc w:val="left"/>
            </w:pPr>
            <w:r>
              <w:rPr>
                <w:sz w:val="21"/>
              </w:rPr>
              <w:t>3.1</w:t>
            </w:r>
            <w:r>
              <w:rPr>
                <w:sz w:val="21"/>
              </w:rPr>
              <w:t xml:space="preserve"> </w:t>
            </w:r>
            <w:r>
              <w:rPr>
                <w:sz w:val="21"/>
              </w:rPr>
              <w:t>内部布局合理，分污染区、半污染区、清洁区，区域划分清楚并有明显的标志，各区间有屏障相隔。</w:t>
            </w:r>
          </w:p>
          <w:p>
            <w:pPr>
              <w:ind w:firstLine="372"/>
              <w:jc w:val="left"/>
            </w:pPr>
            <w:r>
              <w:rPr>
                <w:sz w:val="21"/>
              </w:rPr>
              <w:t>3.2 污染区为病人污织物分检、清点、处理、清洗间；半污染区为医务人员污织物(口罩、工作服、值班织物)分检、清点、处理及清洗间；清洁区为洗净织物晾(烘)干、缝补、熨烫、摺叠、储存、发送间。</w:t>
            </w:r>
          </w:p>
          <w:p>
            <w:pPr>
              <w:ind w:firstLine="372"/>
              <w:jc w:val="left"/>
            </w:pPr>
            <w:r>
              <w:rPr>
                <w:sz w:val="21"/>
              </w:rPr>
              <w:t>4. 洗涤设备要求</w:t>
            </w:r>
          </w:p>
          <w:p>
            <w:pPr>
              <w:ind w:firstLine="372"/>
              <w:jc w:val="left"/>
            </w:pPr>
            <w:r>
              <w:rPr>
                <w:sz w:val="21"/>
              </w:rPr>
              <w:t>4.1 洗衣机数量可供医务人员及病人各类织物专机专洗。</w:t>
            </w:r>
          </w:p>
          <w:p>
            <w:pPr>
              <w:ind w:firstLine="372"/>
              <w:jc w:val="left"/>
            </w:pPr>
            <w:r>
              <w:rPr>
                <w:sz w:val="21"/>
              </w:rPr>
              <w:t>4.2洗衣机卫生洁净，洗涤功能、程序合理安全，对织物损伤小。</w:t>
            </w:r>
          </w:p>
          <w:p>
            <w:pPr>
              <w:ind w:firstLine="372"/>
              <w:jc w:val="left"/>
            </w:pPr>
            <w:r>
              <w:rPr>
                <w:sz w:val="21"/>
              </w:rPr>
              <w:t>5. 织物的分类和洗涤消毒要求</w:t>
            </w:r>
          </w:p>
          <w:p>
            <w:pPr>
              <w:ind w:firstLine="372"/>
              <w:jc w:val="left"/>
            </w:pPr>
            <w:r>
              <w:rPr>
                <w:sz w:val="21"/>
              </w:rPr>
              <w:t>5.1 病人织物和医务人员织物(值班织物、工作服)必须分类和专机洗涤，不得混洗；</w:t>
            </w:r>
            <w:r>
              <w:rPr>
                <w:sz w:val="21"/>
              </w:rPr>
              <w:t>采购人织物不能和其他医院的织物混合洗</w:t>
            </w:r>
            <w:r>
              <w:rPr>
                <w:sz w:val="21"/>
              </w:rPr>
              <w:t>。</w:t>
            </w:r>
          </w:p>
          <w:p>
            <w:pPr>
              <w:ind w:firstLine="372"/>
              <w:jc w:val="left"/>
            </w:pPr>
            <w:r>
              <w:rPr>
                <w:sz w:val="21"/>
              </w:rPr>
              <w:t>5. 2一般污染织物：包括医务人员值班织物、办公楼出洗织物。其洗涤消毒方法：棉质织物用1%消毒洗涤剂70℃以上温度(化纤织物只宜40℃~45℃)在洗衣机内洗25min, 再用清水漂洗。</w:t>
            </w:r>
          </w:p>
          <w:p>
            <w:pPr>
              <w:ind w:firstLine="372"/>
              <w:jc w:val="left"/>
            </w:pPr>
            <w:r>
              <w:rPr>
                <w:sz w:val="21"/>
              </w:rPr>
              <w:t>5. 3 传染性织物：包括医务人员织物(工作服、隔离衣)</w:t>
            </w:r>
            <w:r>
              <w:rPr>
                <w:sz w:val="21"/>
              </w:rPr>
              <w:t>、</w:t>
            </w:r>
            <w:r>
              <w:rPr>
                <w:sz w:val="21"/>
              </w:rPr>
              <w:t>病人织物、手术室所有织物和织物收集袋。根据受污染的程度分为：无明显污染的传染性织物、有明显血、脓、便污染的传染性织物、特殊传染性织物三类。其洗涤消毒方法分别为：</w:t>
            </w:r>
          </w:p>
          <w:p>
            <w:pPr>
              <w:ind w:firstLine="372"/>
              <w:jc w:val="left"/>
            </w:pPr>
            <w:r>
              <w:rPr>
                <w:sz w:val="21"/>
              </w:rPr>
              <w:t>5.</w:t>
            </w:r>
            <w:r>
              <w:rPr>
                <w:sz w:val="21"/>
              </w:rPr>
              <w:t>3</w:t>
            </w:r>
            <w:r>
              <w:rPr>
                <w:sz w:val="21"/>
              </w:rPr>
              <w:t>.1 无明显污染的传染性织物：用含有效氯500mg/L 的消毒洗衣粉溶液洗涤30～60分钟， 然后用清水漂净。</w:t>
            </w:r>
          </w:p>
          <w:p>
            <w:pPr>
              <w:ind w:firstLine="372"/>
              <w:jc w:val="left"/>
            </w:pPr>
            <w:r>
              <w:rPr>
                <w:sz w:val="21"/>
              </w:rPr>
              <w:t>5.3.2有明显血、脓、便污染的传染性织物：在用热水洗涤前，先用冷洗涤液或1%～2%冷碱水将血、脓、便等有机物洗净，将该洗液煮沸消毒弃去，经清水漂洗后，再按第</w:t>
            </w:r>
            <w:r>
              <w:rPr>
                <w:sz w:val="21"/>
              </w:rPr>
              <w:t>5.3.</w:t>
            </w:r>
            <w:r>
              <w:rPr>
                <w:sz w:val="21"/>
              </w:rPr>
              <w:t>1条洗涤消毒，污染的洗液须煮沸消毒弃去。</w:t>
            </w:r>
          </w:p>
          <w:p>
            <w:pPr>
              <w:ind w:firstLine="372"/>
              <w:jc w:val="left"/>
            </w:pPr>
            <w:r>
              <w:rPr>
                <w:sz w:val="21"/>
              </w:rPr>
              <w:t>5.3.3 特殊传染性织物：指受特殊病原体污染的织物，用特殊专用的污衣袋或感染性废物黄色塑料袋包装，有明显标识的织物。先用1000mg/L含氯消毒剂浸泡消毒30分钟，再按第5.3.1条洗涤消毒，并指定专人、专机清洗。</w:t>
            </w:r>
          </w:p>
          <w:p>
            <w:pPr>
              <w:ind w:firstLine="372"/>
              <w:jc w:val="left"/>
            </w:pPr>
            <w:r>
              <w:rPr>
                <w:sz w:val="21"/>
              </w:rPr>
              <w:t>6. 织物消毒洗涤各区域流程的使用及工作要求</w:t>
            </w:r>
          </w:p>
          <w:p>
            <w:pPr>
              <w:ind w:firstLine="372"/>
              <w:jc w:val="left"/>
            </w:pPr>
            <w:r>
              <w:rPr>
                <w:sz w:val="21"/>
              </w:rPr>
              <w:t>6.1 设洁污人流、物流通道。人流由洁到污，物流由污到洁，顺行通过，不得交叉或逆行。</w:t>
            </w:r>
          </w:p>
          <w:p>
            <w:pPr>
              <w:ind w:firstLine="372"/>
              <w:jc w:val="left"/>
            </w:pPr>
            <w:r>
              <w:rPr>
                <w:sz w:val="21"/>
              </w:rPr>
              <w:t>6.2 工作人员严格按工作流程指引，做好防护措施出入各区域，防护用品包括：工作服、口罩、手套、帽子、隔离衣、水鞋或塑胶密封胶鞋等。</w:t>
            </w:r>
          </w:p>
          <w:p>
            <w:pPr>
              <w:ind w:firstLine="372"/>
              <w:jc w:val="left"/>
            </w:pPr>
            <w:r>
              <w:rPr>
                <w:sz w:val="21"/>
              </w:rPr>
              <w:t>6.3 各区域工人分工合作，不得在各区域随意走动，严禁由污染区未经更衣换鞋到清洁区， 工作人员进入洗净织物储存</w:t>
            </w:r>
            <w:r>
              <w:rPr>
                <w:sz w:val="21"/>
              </w:rPr>
              <w:t>区域</w:t>
            </w:r>
            <w:r>
              <w:rPr>
                <w:sz w:val="21"/>
              </w:rPr>
              <w:t>，必须洗手、换入室清洁拖鞋。患有化脓性皮肤病工作人员</w:t>
            </w:r>
            <w:r>
              <w:rPr>
                <w:sz w:val="21"/>
              </w:rPr>
              <w:t>不得参与熨烫、摺叠织物。</w:t>
            </w:r>
          </w:p>
          <w:p>
            <w:pPr>
              <w:ind w:firstLine="372"/>
              <w:jc w:val="left"/>
            </w:pPr>
            <w:r>
              <w:rPr>
                <w:sz w:val="21"/>
              </w:rPr>
              <w:t>7. 织物晾(烘)干、熨烫、摺叠、储存要求</w:t>
            </w:r>
          </w:p>
          <w:p>
            <w:pPr>
              <w:ind w:firstLine="372"/>
              <w:jc w:val="left"/>
            </w:pPr>
            <w:r>
              <w:rPr>
                <w:sz w:val="21"/>
              </w:rPr>
              <w:t>7.1对工作人员和病人织物； 一般污染和传染性的织物洗涤消毒后要分区晾(烘)干、熨烫、 摺叠和储存，不得混杂。熨烫时要特别注意曾受或易受污染之处。儿科织物应有专用烘干、熨烫、摺叠、储存织物处，不可与其他织物混淆。</w:t>
            </w:r>
          </w:p>
          <w:p>
            <w:pPr>
              <w:ind w:firstLine="372"/>
              <w:jc w:val="left"/>
            </w:pPr>
            <w:r>
              <w:rPr>
                <w:sz w:val="21"/>
              </w:rPr>
              <w:t>8. 洗净织物质量要求：</w:t>
            </w:r>
          </w:p>
          <w:p>
            <w:pPr>
              <w:ind w:firstLine="372"/>
              <w:jc w:val="left"/>
            </w:pPr>
            <w:r>
              <w:rPr>
                <w:sz w:val="21"/>
              </w:rPr>
              <w:t>8.1 每年不少于两次(特殊性可增加，如流行病)向采购人提交由有资质的第三方检测机构提供的相关检测报告，达到标准。</w:t>
            </w:r>
          </w:p>
          <w:p>
            <w:pPr>
              <w:ind w:firstLine="372"/>
              <w:jc w:val="left"/>
            </w:pPr>
            <w:r>
              <w:rPr>
                <w:sz w:val="21"/>
              </w:rPr>
              <w:t>8.2 洗净织物要做到无异味、臭味、污渍、无血渍、无破损。</w:t>
            </w:r>
          </w:p>
          <w:p>
            <w:pPr>
              <w:ind w:firstLine="372"/>
              <w:jc w:val="left"/>
            </w:pPr>
            <w:r>
              <w:rPr>
                <w:sz w:val="21"/>
              </w:rPr>
              <w:t>8.3对有破损、掉纽扣的织物进行修补，实在不能修补的，交采购人办理织物报废手续。</w:t>
            </w:r>
            <w:r>
              <w:rPr>
                <w:sz w:val="21"/>
              </w:rPr>
              <w:t>（其费用已包含在投标报价中）</w:t>
            </w:r>
          </w:p>
          <w:p>
            <w:pPr>
              <w:ind w:firstLine="372"/>
              <w:jc w:val="left"/>
            </w:pPr>
            <w:r>
              <w:rPr>
                <w:sz w:val="21"/>
              </w:rPr>
              <w:t>9. 织物收集运送要求：</w:t>
            </w:r>
          </w:p>
          <w:p>
            <w:pPr>
              <w:ind w:firstLine="372"/>
              <w:jc w:val="left"/>
            </w:pPr>
            <w:r>
              <w:rPr>
                <w:sz w:val="21"/>
              </w:rPr>
              <w:t>9.1 医务人员污织物(工作服、值班织物)与病人污织物必须分开、分类，清点、收集并分袋独立密封包装，不得混放。</w:t>
            </w:r>
          </w:p>
          <w:p>
            <w:pPr>
              <w:ind w:firstLine="372"/>
              <w:jc w:val="left"/>
            </w:pPr>
            <w:r>
              <w:rPr>
                <w:sz w:val="21"/>
              </w:rPr>
              <w:t>9.2每天按时到采购人各科室收、送出洗的织物，按数量送回，不</w:t>
            </w:r>
            <w:r>
              <w:rPr>
                <w:sz w:val="21"/>
              </w:rPr>
              <w:t>得</w:t>
            </w:r>
            <w:r>
              <w:rPr>
                <w:sz w:val="21"/>
              </w:rPr>
              <w:t>丢失织物。</w:t>
            </w:r>
          </w:p>
          <w:p>
            <w:pPr>
              <w:ind w:firstLine="372"/>
              <w:jc w:val="left"/>
            </w:pPr>
            <w:r>
              <w:rPr>
                <w:sz w:val="21"/>
              </w:rPr>
              <w:t>9.3收污织物人员须做好个人防护措施，如穿戴防护服、手套、口罩等。</w:t>
            </w:r>
          </w:p>
          <w:p>
            <w:pPr>
              <w:ind w:firstLine="372"/>
              <w:jc w:val="left"/>
            </w:pPr>
            <w:r>
              <w:rPr>
                <w:sz w:val="21"/>
              </w:rPr>
              <w:t>10. 织物收集运送工具配置要求：</w:t>
            </w:r>
          </w:p>
          <w:p>
            <w:pPr>
              <w:ind w:firstLine="372"/>
              <w:jc w:val="left"/>
            </w:pPr>
            <w:r>
              <w:rPr>
                <w:sz w:val="21"/>
              </w:rPr>
              <w:t>10.1 运送车辆：中标供应商应安排专用运输车辆，并保证车辆每日进行消毒清洗及紫外光照射消毒。</w:t>
            </w:r>
          </w:p>
          <w:p>
            <w:pPr>
              <w:ind w:firstLine="372"/>
              <w:jc w:val="left"/>
            </w:pPr>
            <w:r>
              <w:rPr>
                <w:sz w:val="21"/>
              </w:rPr>
              <w:t>10.2运送通道：必须按采购人规定的洁污专用通道装卸织物，不得交叉通行。</w:t>
            </w:r>
          </w:p>
          <w:p>
            <w:pPr>
              <w:ind w:firstLine="372"/>
              <w:jc w:val="left"/>
            </w:pPr>
            <w:r>
              <w:rPr>
                <w:sz w:val="21"/>
              </w:rPr>
              <w:t>10.3 收送织物：织物收集袋应保持密闭直至清洗。所有洗净织物应按科室工作人员与病人织物类型分类送回。</w:t>
            </w:r>
          </w:p>
          <w:p>
            <w:pPr>
              <w:ind w:firstLine="372"/>
              <w:jc w:val="left"/>
            </w:pPr>
            <w:r>
              <w:rPr>
                <w:sz w:val="21"/>
              </w:rPr>
              <w:t>11. 洗衣环境卫生、运送工具的清洁消毒要求：</w:t>
            </w:r>
          </w:p>
          <w:p>
            <w:pPr>
              <w:ind w:firstLine="372"/>
              <w:jc w:val="left"/>
            </w:pPr>
            <w:r>
              <w:rPr>
                <w:sz w:val="21"/>
              </w:rPr>
              <w:t>11.1 半污染区、污染区的清洁消毒：保持良好通风，上、下午工作后用含500mg/L 有效氯溶液拖地一次后，用紫外线灯照射1小时，并做好相关登记记录。</w:t>
            </w:r>
          </w:p>
          <w:p>
            <w:pPr>
              <w:ind w:firstLine="372"/>
              <w:jc w:val="left"/>
            </w:pPr>
            <w:r>
              <w:rPr>
                <w:sz w:val="21"/>
              </w:rPr>
              <w:t>11.2 清洁区的保洁：上班时开窗通风，用清水擦拭桌、椅、工作台面、拖地，保持清洁。下班时关闭门窗，减少灰尘和风沙，地面再用清水拖擦一次。</w:t>
            </w:r>
          </w:p>
          <w:p>
            <w:pPr>
              <w:ind w:firstLine="372"/>
              <w:jc w:val="left"/>
            </w:pPr>
            <w:r>
              <w:rPr>
                <w:sz w:val="21"/>
              </w:rPr>
              <w:t>11.3 机动车辆每天运送工作结束后，必须用1000mg/L含氯消毒剂进行车内外喷雾至表面湿润，作用60min, 并做好相关记录。</w:t>
            </w:r>
          </w:p>
          <w:p>
            <w:pPr>
              <w:ind w:firstLine="372"/>
              <w:jc w:val="left"/>
            </w:pPr>
            <w:r>
              <w:rPr>
                <w:sz w:val="21"/>
              </w:rPr>
              <w:t>11.4 洗衣房的污织物装卸手推车每日用1000mg/L含氯消毒剂擦拭消毒，洁净织物手推车每日用清水进行擦拭。</w:t>
            </w:r>
          </w:p>
          <w:p>
            <w:pPr>
              <w:ind w:firstLine="372"/>
              <w:jc w:val="left"/>
            </w:pPr>
            <w:r>
              <w:rPr>
                <w:sz w:val="21"/>
              </w:rPr>
              <w:t>11.5 清洁卫生用具分区标识，分区使用，不准跨区，用后清洁消毒、洗净挂起晾干。</w:t>
            </w:r>
          </w:p>
          <w:p>
            <w:pPr>
              <w:ind w:firstLine="372"/>
              <w:jc w:val="left"/>
            </w:pPr>
            <w:r>
              <w:rPr>
                <w:sz w:val="21"/>
              </w:rPr>
              <w:t>11.6 洗衣房的洗衣池(机)洗衣后应消毒。洗衣房洗后处理区及清洁区应配备空气消毒设施并定期消毒。</w:t>
            </w:r>
          </w:p>
          <w:p>
            <w:pPr>
              <w:ind w:firstLine="372"/>
              <w:jc w:val="left"/>
            </w:pPr>
            <w:r>
              <w:rPr>
                <w:sz w:val="21"/>
              </w:rPr>
              <w:t>12.洗衣房人员要求：</w:t>
            </w:r>
          </w:p>
          <w:p>
            <w:pPr>
              <w:ind w:firstLine="372"/>
              <w:jc w:val="left"/>
            </w:pPr>
            <w:r>
              <w:rPr>
                <w:sz w:val="21"/>
              </w:rPr>
              <w:t>12.1 工作人员上岗前体检，直接从事织物洗涤的工作人员上岗前必须到卫生防疫机构进行一次健康体检和消毒卫生知识及有关卫生标准的培训，取得</w:t>
            </w:r>
            <w:r>
              <w:rPr>
                <w:sz w:val="21"/>
              </w:rPr>
              <w:t>有效的</w:t>
            </w:r>
            <w:r>
              <w:rPr>
                <w:sz w:val="21"/>
              </w:rPr>
              <w:t>《健康证》</w:t>
            </w:r>
            <w:r>
              <w:rPr>
                <w:sz w:val="21"/>
              </w:rPr>
              <w:t>后方可上岗。</w:t>
            </w:r>
          </w:p>
          <w:p>
            <w:pPr>
              <w:ind w:firstLine="372"/>
              <w:jc w:val="left"/>
            </w:pPr>
            <w:r>
              <w:rPr>
                <w:sz w:val="21"/>
              </w:rPr>
              <w:t>12.2 患有活动性肺结核、病毒性肝炎、肠道传染病患者及病原携带者，化脓性或慢性渗出性皮肤病等传染病患者不得从事洗衣工作。</w:t>
            </w:r>
          </w:p>
          <w:p>
            <w:pPr>
              <w:ind w:firstLine="372"/>
              <w:jc w:val="left"/>
            </w:pPr>
            <w:r>
              <w:rPr>
                <w:sz w:val="21"/>
              </w:rPr>
              <w:t>12.3 工作人员必须严格执行洗衣房工作制度及各种工作流程。</w:t>
            </w:r>
          </w:p>
          <w:p>
            <w:pPr>
              <w:ind w:firstLine="372"/>
              <w:jc w:val="left"/>
            </w:pPr>
            <w:r>
              <w:rPr>
                <w:sz w:val="21"/>
              </w:rPr>
              <w:t>12.4 工作前后，特别是处理了污染或具有传染性的织物后，必须用肥皂流水洗手。</w:t>
            </w:r>
          </w:p>
          <w:p>
            <w:pPr>
              <w:ind w:firstLine="372"/>
              <w:jc w:val="left"/>
            </w:pPr>
            <w:r>
              <w:rPr>
                <w:sz w:val="21"/>
              </w:rPr>
              <w:t>12.5污染区工作人员工作时应戴帽子、口罩、工作服、鞋，并及时更换，不得留长指甲。</w:t>
            </w:r>
          </w:p>
          <w:p>
            <w:pPr>
              <w:ind w:firstLine="372"/>
              <w:jc w:val="left"/>
            </w:pPr>
            <w:r>
              <w:rPr>
                <w:sz w:val="21"/>
              </w:rPr>
              <w:t>13. 为便于管理和监督，中标供应商需向采购人提供信息联网，采购人能随时查询到所有洗涤</w:t>
            </w:r>
            <w:r>
              <w:rPr>
                <w:sz w:val="21"/>
              </w:rPr>
              <w:t>织物</w:t>
            </w:r>
            <w:r>
              <w:rPr>
                <w:sz w:val="21"/>
              </w:rPr>
              <w:t>的实时信息。</w:t>
            </w:r>
          </w:p>
          <w:p>
            <w:pPr>
              <w:ind w:firstLine="372"/>
              <w:jc w:val="left"/>
            </w:pPr>
            <w:r>
              <w:rPr>
                <w:sz w:val="21"/>
              </w:rPr>
              <w:t>★14. 投标人必须具备符合本项目织物储存条件及数量的仓库，用作管理存放采购人的织物，同时投标人承诺每季度对采购人仓库内织物进行盘点并将数据以表格形式反馈给采购人，采购人派出管理人员对仓库实施监督管理，投标人派专人配合工作。(提供书面承诺函)</w:t>
            </w:r>
          </w:p>
          <w:p>
            <w:pPr>
              <w:ind w:firstLine="372"/>
              <w:jc w:val="left"/>
            </w:pPr>
            <w:r>
              <w:rPr>
                <w:sz w:val="21"/>
              </w:rPr>
              <w:t>★15.投标人需承诺本项目实施过程中所产生的有害废物均按照国家要求和相关标准进行处理（投标人需提供承诺函）</w:t>
            </w:r>
          </w:p>
          <w:p>
            <w:pPr>
              <w:ind w:firstLine="422"/>
              <w:jc w:val="left"/>
            </w:pPr>
            <w:r>
              <w:rPr>
                <w:b/>
                <w:sz w:val="21"/>
              </w:rPr>
              <w:t>四、考核标准</w:t>
            </w:r>
          </w:p>
          <w:p>
            <w:pPr>
              <w:ind w:firstLine="422"/>
              <w:jc w:val="left"/>
            </w:pPr>
            <w:r>
              <w:rPr>
                <w:b/>
                <w:sz w:val="21"/>
              </w:rPr>
              <w:t>附表</w:t>
            </w:r>
            <w:r>
              <w:rPr>
                <w:b/>
                <w:sz w:val="21"/>
              </w:rPr>
              <w:t>1：</w:t>
            </w:r>
          </w:p>
          <w:tbl>
            <w:tblPr>
              <w:tblBorders>
                <w:top w:val="none" w:color="000000" w:sz="4"/>
                <w:left w:val="none" w:color="000000" w:sz="4"/>
                <w:bottom w:val="none" w:color="000000" w:sz="4"/>
                <w:right w:val="none" w:color="000000" w:sz="4"/>
                <w:insideH w:val="none"/>
                <w:insideV w:val="none"/>
              </w:tblBorders>
            </w:tblPr>
            <w:tblGrid>
              <w:gridCol w:w="434"/>
              <w:gridCol w:w="2930"/>
              <w:gridCol w:w="411"/>
              <w:gridCol w:w="1412"/>
              <w:gridCol w:w="412"/>
            </w:tblGrid>
            <w:tr>
              <w:tc>
                <w:tcPr>
                  <w:tcW w:type="dxa" w:w="5599"/>
                  <w:gridSpan w:val="5"/>
                  <w:tcBorders>
                    <w:top w:val="single" w:color="000000" w:sz="4"/>
                    <w:left w:val="single" w:color="000000" w:sz="4"/>
                    <w:bottom w:val="none" w:color="000000" w:sz="4"/>
                    <w:right w:val="single" w:color="000000" w:sz="4"/>
                  </w:tcBorders>
                  <w:vAlign w:val="top"/>
                </w:tcPr>
                <w:p>
                  <w:pPr>
                    <w:jc w:val="center"/>
                  </w:pPr>
                  <w:r>
                    <w:rPr>
                      <w:b/>
                      <w:sz w:val="21"/>
                    </w:rPr>
                    <w:t>医院织物洗涤服务质量月度考核标准及评分</w:t>
                  </w:r>
                </w:p>
              </w:tc>
            </w:tr>
            <w:tr>
              <w:tc>
                <w:tcPr>
                  <w:tcW w:type="dxa" w:w="5599"/>
                  <w:gridSpan w:val="5"/>
                  <w:tcBorders>
                    <w:top w:val="none" w:color="000000" w:sz="4"/>
                    <w:left w:val="single" w:color="000000" w:sz="4"/>
                    <w:bottom w:val="none" w:color="000000" w:sz="4"/>
                    <w:right w:val="single" w:color="000000" w:sz="4"/>
                  </w:tcBorders>
                  <w:vAlign w:val="top"/>
                </w:tcPr>
                <w:p>
                  <w:pPr>
                    <w:jc w:val="left"/>
                  </w:pPr>
                  <w:r>
                    <w:rPr>
                      <w:b/>
                      <w:sz w:val="21"/>
                    </w:rPr>
                    <w:t>考评人：</w:t>
                  </w:r>
                  <w:r>
                    <w:rPr>
                      <w:b/>
                      <w:sz w:val="21"/>
                    </w:rPr>
                    <w:t xml:space="preserve">            </w:t>
                  </w:r>
                  <w:r>
                    <w:rPr>
                      <w:b/>
                      <w:sz w:val="21"/>
                    </w:rPr>
                    <w:t>考评时间：</w:t>
                  </w:r>
                  <w:r>
                    <w:rPr>
                      <w:b/>
                      <w:sz w:val="21"/>
                    </w:rPr>
                    <w:t xml:space="preserve">           </w:t>
                  </w:r>
                  <w:r>
                    <w:rPr>
                      <w:b/>
                      <w:sz w:val="21"/>
                    </w:rPr>
                    <w:t>得分：</w:t>
                  </w:r>
                </w:p>
              </w:tc>
            </w:tr>
            <w:tr>
              <w:tc>
                <w:tcPr>
                  <w:tcW w:type="dxa" w:w="434"/>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2930"/>
                  <w:tcBorders>
                    <w:top w:val="single" w:color="000000" w:sz="4"/>
                    <w:left w:val="none" w:color="000000" w:sz="4"/>
                    <w:bottom w:val="single" w:color="000000" w:sz="4"/>
                    <w:right w:val="single" w:color="000000" w:sz="4"/>
                  </w:tcBorders>
                  <w:vAlign w:val="top"/>
                </w:tcPr>
                <w:p>
                  <w:pPr>
                    <w:jc w:val="center"/>
                  </w:pPr>
                  <w:r>
                    <w:rPr>
                      <w:b/>
                      <w:sz w:val="21"/>
                    </w:rPr>
                    <w:t>检查标准及质量要求</w:t>
                  </w:r>
                </w:p>
              </w:tc>
              <w:tc>
                <w:tcPr>
                  <w:tcW w:type="dxa" w:w="411"/>
                  <w:tcBorders>
                    <w:top w:val="single" w:color="000000" w:sz="4"/>
                    <w:left w:val="none" w:color="000000" w:sz="4"/>
                    <w:bottom w:val="single" w:color="000000" w:sz="4"/>
                    <w:right w:val="single" w:color="000000" w:sz="4"/>
                  </w:tcBorders>
                  <w:vAlign w:val="top"/>
                </w:tcPr>
                <w:p>
                  <w:pPr>
                    <w:jc w:val="center"/>
                  </w:pPr>
                  <w:r>
                    <w:rPr>
                      <w:b/>
                      <w:sz w:val="21"/>
                    </w:rPr>
                    <w:t>分值</w:t>
                  </w:r>
                </w:p>
              </w:tc>
              <w:tc>
                <w:tcPr>
                  <w:tcW w:type="dxa" w:w="1412"/>
                  <w:tcBorders>
                    <w:top w:val="single" w:color="000000" w:sz="4"/>
                    <w:left w:val="none" w:color="000000" w:sz="4"/>
                    <w:bottom w:val="single" w:color="000000" w:sz="4"/>
                    <w:right w:val="single" w:color="000000" w:sz="4"/>
                  </w:tcBorders>
                  <w:vAlign w:val="top"/>
                </w:tcPr>
                <w:p>
                  <w:pPr>
                    <w:jc w:val="center"/>
                  </w:pPr>
                  <w:r>
                    <w:rPr>
                      <w:b/>
                      <w:sz w:val="21"/>
                    </w:rPr>
                    <w:t>未达标扣分标准</w:t>
                  </w:r>
                </w:p>
              </w:tc>
              <w:tc>
                <w:tcPr>
                  <w:tcW w:type="dxa" w:w="412"/>
                  <w:tcBorders>
                    <w:top w:val="single" w:color="000000" w:sz="4"/>
                    <w:left w:val="none" w:color="000000" w:sz="4"/>
                    <w:bottom w:val="none" w:color="000000" w:sz="4"/>
                    <w:right w:val="single" w:color="000000" w:sz="4"/>
                  </w:tcBorders>
                  <w:vAlign w:val="top"/>
                </w:tcPr>
                <w:p>
                  <w:pPr>
                    <w:jc w:val="center"/>
                  </w:pPr>
                  <w:r>
                    <w:rPr>
                      <w:b/>
                      <w:sz w:val="21"/>
                    </w:rPr>
                    <w:t>备注</w:t>
                  </w:r>
                </w:p>
              </w:tc>
            </w:tr>
            <w:tr>
              <w:tc>
                <w:tcPr>
                  <w:tcW w:type="dxa" w:w="434"/>
                  <w:vMerge w:val="restart"/>
                  <w:tcBorders>
                    <w:top w:val="none" w:color="000000" w:sz="4"/>
                    <w:left w:val="single" w:color="000000" w:sz="4"/>
                    <w:bottom w:val="single" w:color="000000" w:sz="4"/>
                    <w:right w:val="single" w:color="000000" w:sz="4"/>
                  </w:tcBorders>
                  <w:vAlign w:val="top"/>
                </w:tcPr>
                <w:p>
                  <w:pPr>
                    <w:jc w:val="center"/>
                  </w:pPr>
                  <w:r>
                    <w:rPr>
                      <w:sz w:val="21"/>
                    </w:rPr>
                    <w:t>收集</w:t>
                  </w:r>
                </w:p>
              </w:tc>
              <w:tc>
                <w:tcPr>
                  <w:tcW w:type="dxa" w:w="2930"/>
                  <w:tcBorders>
                    <w:top w:val="none" w:color="000000" w:sz="4"/>
                    <w:left w:val="none" w:color="000000" w:sz="4"/>
                    <w:bottom w:val="single" w:color="000000" w:sz="4"/>
                    <w:right w:val="single" w:color="000000" w:sz="4"/>
                  </w:tcBorders>
                  <w:vAlign w:val="top"/>
                </w:tcPr>
                <w:p>
                  <w:pPr>
                    <w:jc w:val="left"/>
                  </w:pPr>
                  <w:r>
                    <w:rPr>
                      <w:sz w:val="21"/>
                    </w:rPr>
                    <w:t>1、收集时按院感要求操作，与采购人认真清点布类数量、品名并双方签名确认</w:t>
                  </w:r>
                </w:p>
              </w:tc>
              <w:tc>
                <w:tcPr>
                  <w:tcW w:type="dxa" w:w="411"/>
                  <w:vMerge w:val="restart"/>
                  <w:tcBorders>
                    <w:top w:val="none" w:color="000000" w:sz="4"/>
                    <w:left w:val="none" w:color="000000" w:sz="4"/>
                    <w:bottom w:val="single" w:color="000000" w:sz="4"/>
                    <w:right w:val="single" w:color="000000" w:sz="4"/>
                  </w:tcBorders>
                  <w:vAlign w:val="top"/>
                </w:tcPr>
                <w:p>
                  <w:pPr>
                    <w:jc w:val="center"/>
                  </w:pPr>
                  <w:r>
                    <w:rPr>
                      <w:sz w:val="21"/>
                    </w:rPr>
                    <w:t>5</w:t>
                  </w:r>
                </w:p>
              </w:tc>
              <w:tc>
                <w:tcPr>
                  <w:tcW w:type="dxa" w:w="1412"/>
                  <w:tcBorders>
                    <w:top w:val="none" w:color="000000" w:sz="4"/>
                    <w:left w:val="none" w:color="000000" w:sz="4"/>
                    <w:bottom w:val="single" w:color="000000" w:sz="4"/>
                    <w:right w:val="single" w:color="000000" w:sz="4"/>
                  </w:tcBorders>
                  <w:vAlign w:val="top"/>
                </w:tcPr>
                <w:p>
                  <w:pPr>
                    <w:jc w:val="center"/>
                  </w:pPr>
                  <w:r>
                    <w:rPr>
                      <w:sz w:val="21"/>
                    </w:rPr>
                    <w:t>3分</w:t>
                  </w:r>
                </w:p>
              </w:tc>
              <w:tc>
                <w:tcPr>
                  <w:tcW w:type="dxa" w:w="412"/>
                  <w:vMerge w:val="restart"/>
                  <w:tcBorders>
                    <w:top w:val="single" w:color="000000" w:sz="4"/>
                    <w:left w:val="none" w:color="000000" w:sz="4"/>
                    <w:bottom w:val="single" w:color="000000" w:sz="4"/>
                    <w:right w:val="single" w:color="000000" w:sz="4"/>
                  </w:tcBorders>
                  <w:vAlign w:val="top"/>
                </w:tcPr>
                <w:p>
                  <w:pPr>
                    <w:jc w:val="center"/>
                  </w:pPr>
                </w:p>
              </w:tc>
            </w:tr>
            <w:tr>
              <w:tc>
                <w:tcPr>
                  <w:tcW w:type="dxa" w:w="434"/>
                  <w:vMerge/>
                  <w:tcBorders>
                    <w:top w:val="none" w:color="000000" w:sz="4"/>
                    <w:left w:val="single" w:color="000000" w:sz="4"/>
                    <w:bottom w:val="single" w:color="000000" w:sz="4"/>
                    <w:right w:val="single" w:color="000000" w:sz="4"/>
                  </w:tcBorders>
                </w:tcPr>
                <w:p/>
              </w:tc>
              <w:tc>
                <w:tcPr>
                  <w:tcW w:type="dxa" w:w="2930"/>
                  <w:tcBorders>
                    <w:top w:val="none" w:color="000000" w:sz="4"/>
                    <w:left w:val="none" w:color="000000" w:sz="4"/>
                    <w:bottom w:val="single" w:color="000000" w:sz="4"/>
                    <w:right w:val="single" w:color="000000" w:sz="4"/>
                  </w:tcBorders>
                  <w:shd w:fill="FFFFFF"/>
                  <w:vAlign w:val="top"/>
                </w:tcPr>
                <w:p>
                  <w:pPr>
                    <w:jc w:val="left"/>
                  </w:pPr>
                  <w:r>
                    <w:rPr>
                      <w:sz w:val="21"/>
                    </w:rPr>
                    <w:t>2、所有污布类专车封闭式运送</w:t>
                  </w:r>
                </w:p>
              </w:tc>
              <w:tc>
                <w:tcPr>
                  <w:tcW w:type="dxa" w:w="411"/>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vAlign w:val="top"/>
                </w:tcPr>
                <w:p>
                  <w:pPr>
                    <w:jc w:val="center"/>
                  </w:pPr>
                  <w:r>
                    <w:rPr>
                      <w:sz w:val="21"/>
                    </w:rPr>
                    <w:t>2分</w:t>
                  </w:r>
                </w:p>
              </w:tc>
            </w:tr>
            <w:tr>
              <w:tc>
                <w:tcPr>
                  <w:tcW w:type="dxa" w:w="434"/>
                  <w:vMerge w:val="restart"/>
                  <w:tcBorders>
                    <w:top w:val="none" w:color="000000" w:sz="4"/>
                    <w:left w:val="single" w:color="000000" w:sz="4"/>
                    <w:bottom w:val="single" w:color="000000" w:sz="4"/>
                    <w:right w:val="single" w:color="000000" w:sz="4"/>
                  </w:tcBorders>
                  <w:vAlign w:val="top"/>
                </w:tcPr>
                <w:p>
                  <w:pPr>
                    <w:jc w:val="center"/>
                  </w:pPr>
                  <w:r>
                    <w:rPr>
                      <w:sz w:val="21"/>
                    </w:rPr>
                    <w:t>包装</w:t>
                  </w:r>
                </w:p>
              </w:tc>
              <w:tc>
                <w:tcPr>
                  <w:tcW w:type="dxa" w:w="2930"/>
                  <w:tcBorders>
                    <w:top w:val="none" w:color="000000" w:sz="4"/>
                    <w:left w:val="single" w:color="000000" w:sz="4"/>
                    <w:bottom w:val="single" w:color="000000" w:sz="4"/>
                    <w:right w:val="single" w:color="000000" w:sz="4"/>
                  </w:tcBorders>
                  <w:vAlign w:val="top"/>
                </w:tcPr>
                <w:p>
                  <w:pPr>
                    <w:jc w:val="left"/>
                  </w:pPr>
                  <w:r>
                    <w:rPr>
                      <w:sz w:val="21"/>
                    </w:rPr>
                    <w:t>1、床单、被套等布类均需折叠整齐，十件一捆绑好</w:t>
                  </w:r>
                </w:p>
              </w:tc>
              <w:tc>
                <w:tcPr>
                  <w:tcW w:type="dxa" w:w="411"/>
                  <w:vMerge w:val="restart"/>
                  <w:tcBorders>
                    <w:top w:val="none" w:color="000000" w:sz="4"/>
                    <w:left w:val="none" w:color="000000" w:sz="4"/>
                    <w:bottom w:val="single" w:color="000000" w:sz="4"/>
                    <w:right w:val="single" w:color="000000" w:sz="4"/>
                  </w:tcBorders>
                  <w:vAlign w:val="top"/>
                </w:tcPr>
                <w:p>
                  <w:pPr>
                    <w:jc w:val="center"/>
                  </w:pPr>
                  <w:r>
                    <w:rPr>
                      <w:sz w:val="21"/>
                    </w:rPr>
                    <w:t>15</w:t>
                  </w:r>
                </w:p>
              </w:tc>
              <w:tc>
                <w:tcPr>
                  <w:tcW w:type="dxa" w:w="1412"/>
                  <w:tcBorders>
                    <w:top w:val="none" w:color="000000" w:sz="4"/>
                    <w:left w:val="none" w:color="000000" w:sz="4"/>
                    <w:bottom w:val="single" w:color="000000" w:sz="4"/>
                    <w:right w:val="single" w:color="000000" w:sz="4"/>
                  </w:tcBorders>
                  <w:vAlign w:val="top"/>
                </w:tcPr>
                <w:p>
                  <w:pPr>
                    <w:jc w:val="center"/>
                  </w:pPr>
                  <w:r>
                    <w:rPr>
                      <w:sz w:val="21"/>
                    </w:rPr>
                    <w:t>5分</w:t>
                  </w:r>
                </w:p>
              </w:tc>
              <w:tc>
                <w:tcPr>
                  <w:tcW w:type="dxa" w:w="412"/>
                  <w:vMerge w:val="restart"/>
                  <w:tcBorders>
                    <w:top w:val="none" w:color="000000" w:sz="4"/>
                    <w:left w:val="none" w:color="000000" w:sz="4"/>
                    <w:bottom w:val="single" w:color="000000" w:sz="4"/>
                    <w:right w:val="single" w:color="000000" w:sz="4"/>
                  </w:tcBorders>
                  <w:vAlign w:val="top"/>
                </w:tcPr>
                <w:p>
                  <w:pPr>
                    <w:jc w:val="left"/>
                  </w:pPr>
                </w:p>
              </w:tc>
            </w:tr>
            <w:tr>
              <w:tc>
                <w:tcPr>
                  <w:tcW w:type="dxa" w:w="434"/>
                  <w:vMerge/>
                  <w:tcBorders>
                    <w:top w:val="none" w:color="000000" w:sz="4"/>
                    <w:left w:val="single" w:color="000000" w:sz="4"/>
                    <w:bottom w:val="single" w:color="000000" w:sz="4"/>
                    <w:right w:val="single" w:color="000000" w:sz="4"/>
                  </w:tcBorders>
                </w:tcPr>
                <w:p/>
              </w:tc>
              <w:tc>
                <w:tcPr>
                  <w:tcW w:type="dxa" w:w="2930"/>
                  <w:tcBorders>
                    <w:top w:val="none" w:color="000000" w:sz="4"/>
                    <w:left w:val="none" w:color="000000" w:sz="4"/>
                    <w:bottom w:val="single" w:color="000000" w:sz="4"/>
                    <w:right w:val="single" w:color="000000" w:sz="4"/>
                  </w:tcBorders>
                  <w:shd w:fill="FFFFFF"/>
                  <w:vAlign w:val="top"/>
                </w:tcPr>
                <w:p>
                  <w:pPr>
                    <w:jc w:val="left"/>
                  </w:pPr>
                  <w:r>
                    <w:rPr>
                      <w:sz w:val="21"/>
                    </w:rPr>
                    <w:t>2、工作衣、裤，根据回收件数及时送回采购人指定地点</w:t>
                  </w:r>
                </w:p>
              </w:tc>
              <w:tc>
                <w:tcPr>
                  <w:tcW w:type="dxa" w:w="411"/>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vAlign w:val="top"/>
                </w:tcPr>
                <w:p>
                  <w:pPr>
                    <w:jc w:val="center"/>
                  </w:pPr>
                  <w:r>
                    <w:rPr>
                      <w:sz w:val="21"/>
                    </w:rPr>
                    <w:t>5分</w:t>
                  </w:r>
                </w:p>
              </w:tc>
            </w:tr>
            <w:tr>
              <w:tc>
                <w:tcPr>
                  <w:tcW w:type="dxa" w:w="434"/>
                  <w:vMerge/>
                  <w:tcBorders>
                    <w:top w:val="none" w:color="000000" w:sz="4"/>
                    <w:left w:val="single" w:color="000000" w:sz="4"/>
                    <w:bottom w:val="single" w:color="000000" w:sz="4"/>
                    <w:right w:val="single" w:color="000000" w:sz="4"/>
                  </w:tcBorders>
                </w:tcPr>
                <w:p/>
              </w:tc>
              <w:tc>
                <w:tcPr>
                  <w:tcW w:type="dxa" w:w="2930"/>
                  <w:tcBorders>
                    <w:top w:val="none" w:color="000000" w:sz="4"/>
                    <w:left w:val="none" w:color="000000" w:sz="4"/>
                    <w:bottom w:val="single" w:color="000000" w:sz="4"/>
                    <w:right w:val="single" w:color="000000" w:sz="4"/>
                  </w:tcBorders>
                  <w:vAlign w:val="top"/>
                </w:tcPr>
                <w:p>
                  <w:pPr>
                    <w:jc w:val="left"/>
                  </w:pPr>
                  <w:r>
                    <w:rPr>
                      <w:sz w:val="21"/>
                    </w:rPr>
                    <w:t>3、特殊布类按要求折叠包装</w:t>
                  </w:r>
                </w:p>
              </w:tc>
              <w:tc>
                <w:tcPr>
                  <w:tcW w:type="dxa" w:w="411"/>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vAlign w:val="top"/>
                </w:tcPr>
                <w:p>
                  <w:pPr>
                    <w:jc w:val="center"/>
                  </w:pPr>
                  <w:r>
                    <w:rPr>
                      <w:sz w:val="21"/>
                    </w:rPr>
                    <w:t>5分</w:t>
                  </w:r>
                </w:p>
              </w:tc>
            </w:tr>
            <w:tr>
              <w:tc>
                <w:tcPr>
                  <w:tcW w:type="dxa" w:w="434"/>
                  <w:vMerge w:val="restart"/>
                  <w:tcBorders>
                    <w:top w:val="none" w:color="000000" w:sz="4"/>
                    <w:left w:val="single" w:color="000000" w:sz="4"/>
                    <w:bottom w:val="single" w:color="000000" w:sz="4"/>
                    <w:right w:val="single" w:color="000000" w:sz="4"/>
                  </w:tcBorders>
                  <w:vAlign w:val="top"/>
                </w:tcPr>
                <w:p>
                  <w:pPr>
                    <w:jc w:val="center"/>
                  </w:pPr>
                  <w:r>
                    <w:rPr>
                      <w:sz w:val="21"/>
                    </w:rPr>
                    <w:t>质检</w:t>
                  </w:r>
                </w:p>
              </w:tc>
              <w:tc>
                <w:tcPr>
                  <w:tcW w:type="dxa" w:w="2930"/>
                  <w:tcBorders>
                    <w:top w:val="none" w:color="000000" w:sz="4"/>
                    <w:left w:val="none" w:color="000000" w:sz="4"/>
                    <w:bottom w:val="single" w:color="000000" w:sz="4"/>
                    <w:right w:val="single" w:color="000000" w:sz="4"/>
                  </w:tcBorders>
                  <w:vAlign w:val="top"/>
                </w:tcPr>
                <w:p>
                  <w:pPr>
                    <w:jc w:val="left"/>
                  </w:pPr>
                  <w:r>
                    <w:rPr>
                      <w:sz w:val="21"/>
                    </w:rPr>
                    <w:t>1、洗涤后的布类洁净</w:t>
                  </w:r>
                </w:p>
              </w:tc>
              <w:tc>
                <w:tcPr>
                  <w:tcW w:type="dxa" w:w="411"/>
                  <w:vMerge w:val="restart"/>
                  <w:tcBorders>
                    <w:top w:val="none" w:color="000000" w:sz="4"/>
                    <w:left w:val="none" w:color="000000" w:sz="4"/>
                    <w:bottom w:val="single" w:color="000000" w:sz="4"/>
                    <w:right w:val="single" w:color="000000" w:sz="4"/>
                  </w:tcBorders>
                  <w:vAlign w:val="top"/>
                </w:tcPr>
                <w:p>
                  <w:pPr>
                    <w:jc w:val="center"/>
                  </w:pPr>
                  <w:r>
                    <w:rPr>
                      <w:sz w:val="21"/>
                    </w:rPr>
                    <w:t>50</w:t>
                  </w:r>
                </w:p>
              </w:tc>
              <w:tc>
                <w:tcPr>
                  <w:tcW w:type="dxa" w:w="1412"/>
                  <w:vMerge w:val="restart"/>
                  <w:tcBorders>
                    <w:top w:val="none" w:color="000000" w:sz="4"/>
                    <w:left w:val="none" w:color="000000" w:sz="4"/>
                    <w:bottom w:val="single" w:color="000000" w:sz="4"/>
                    <w:right w:val="single" w:color="000000" w:sz="4"/>
                  </w:tcBorders>
                  <w:vAlign w:val="top"/>
                </w:tcPr>
                <w:p>
                  <w:pPr>
                    <w:jc w:val="center"/>
                  </w:pPr>
                  <w:r>
                    <w:rPr>
                      <w:sz w:val="21"/>
                    </w:rPr>
                    <w:t>0.5分/项/件</w:t>
                  </w:r>
                </w:p>
              </w:tc>
              <w:tc>
                <w:tcPr>
                  <w:tcW w:type="dxa" w:w="412"/>
                  <w:vMerge w:val="restart"/>
                  <w:tcBorders>
                    <w:top w:val="none" w:color="000000" w:sz="4"/>
                    <w:left w:val="none" w:color="000000" w:sz="4"/>
                    <w:bottom w:val="single" w:color="000000" w:sz="4"/>
                    <w:right w:val="single" w:color="000000" w:sz="4"/>
                  </w:tcBorders>
                  <w:vAlign w:val="top"/>
                </w:tcPr>
                <w:p>
                  <w:pPr>
                    <w:jc w:val="center"/>
                  </w:pPr>
                </w:p>
              </w:tc>
            </w:tr>
            <w:tr>
              <w:tc>
                <w:tcPr>
                  <w:tcW w:type="dxa" w:w="434"/>
                  <w:vMerge/>
                  <w:tcBorders>
                    <w:top w:val="none" w:color="000000" w:sz="4"/>
                    <w:left w:val="single" w:color="000000" w:sz="4"/>
                    <w:bottom w:val="single" w:color="000000" w:sz="4"/>
                    <w:right w:val="single" w:color="000000" w:sz="4"/>
                  </w:tcBorders>
                </w:tcPr>
                <w:p/>
              </w:tc>
              <w:tc>
                <w:tcPr>
                  <w:tcW w:type="dxa" w:w="2930"/>
                  <w:tcBorders>
                    <w:top w:val="none" w:color="000000" w:sz="4"/>
                    <w:left w:val="none" w:color="000000" w:sz="4"/>
                    <w:bottom w:val="single" w:color="000000" w:sz="4"/>
                    <w:right w:val="single" w:color="000000" w:sz="4"/>
                  </w:tcBorders>
                  <w:vAlign w:val="top"/>
                </w:tcPr>
                <w:p>
                  <w:pPr>
                    <w:jc w:val="left"/>
                  </w:pPr>
                  <w:r>
                    <w:rPr>
                      <w:sz w:val="21"/>
                    </w:rPr>
                    <w:t>2、洗涤后的布类干燥</w:t>
                  </w:r>
                </w:p>
              </w:tc>
            </w:tr>
            <w:tr>
              <w:tc>
                <w:tcPr>
                  <w:tcW w:type="dxa" w:w="434"/>
                  <w:vMerge/>
                  <w:tcBorders>
                    <w:top w:val="none" w:color="000000" w:sz="4"/>
                    <w:left w:val="single" w:color="000000" w:sz="4"/>
                    <w:bottom w:val="single" w:color="000000" w:sz="4"/>
                    <w:right w:val="single" w:color="000000" w:sz="4"/>
                  </w:tcBorders>
                </w:tcPr>
                <w:p/>
              </w:tc>
              <w:tc>
                <w:tcPr>
                  <w:tcW w:type="dxa" w:w="2930"/>
                  <w:tcBorders>
                    <w:top w:val="none" w:color="000000" w:sz="4"/>
                    <w:left w:val="none" w:color="000000" w:sz="4"/>
                    <w:bottom w:val="single" w:color="000000" w:sz="4"/>
                    <w:right w:val="single" w:color="000000" w:sz="4"/>
                  </w:tcBorders>
                  <w:vAlign w:val="top"/>
                </w:tcPr>
                <w:p>
                  <w:pPr>
                    <w:jc w:val="left"/>
                  </w:pPr>
                  <w:r>
                    <w:rPr>
                      <w:sz w:val="21"/>
                    </w:rPr>
                    <w:t>3、洗涤后的布类平整</w:t>
                  </w:r>
                </w:p>
              </w:tc>
            </w:tr>
            <w:tr>
              <w:tc>
                <w:tcPr>
                  <w:tcW w:type="dxa" w:w="434"/>
                  <w:vMerge/>
                  <w:tcBorders>
                    <w:top w:val="none" w:color="000000" w:sz="4"/>
                    <w:left w:val="single" w:color="000000" w:sz="4"/>
                    <w:bottom w:val="single" w:color="000000" w:sz="4"/>
                    <w:right w:val="single" w:color="000000" w:sz="4"/>
                  </w:tcBorders>
                </w:tcPr>
                <w:p/>
              </w:tc>
              <w:tc>
                <w:tcPr>
                  <w:tcW w:type="dxa" w:w="2930"/>
                  <w:tcBorders>
                    <w:top w:val="none" w:color="000000" w:sz="4"/>
                    <w:left w:val="none" w:color="000000" w:sz="4"/>
                    <w:bottom w:val="single" w:color="000000" w:sz="4"/>
                    <w:right w:val="single" w:color="000000" w:sz="4"/>
                  </w:tcBorders>
                  <w:vAlign w:val="top"/>
                </w:tcPr>
                <w:p>
                  <w:pPr>
                    <w:jc w:val="left"/>
                  </w:pPr>
                  <w:r>
                    <w:rPr>
                      <w:sz w:val="21"/>
                    </w:rPr>
                    <w:t>4、洗涤后的布类无破损</w:t>
                  </w:r>
                </w:p>
              </w:tc>
            </w:tr>
            <w:tr>
              <w:tc>
                <w:tcPr>
                  <w:tcW w:type="dxa" w:w="434"/>
                  <w:vMerge/>
                  <w:tcBorders>
                    <w:top w:val="none" w:color="000000" w:sz="4"/>
                    <w:left w:val="single" w:color="000000" w:sz="4"/>
                    <w:bottom w:val="single" w:color="000000" w:sz="4"/>
                    <w:right w:val="single" w:color="000000" w:sz="4"/>
                  </w:tcBorders>
                </w:tcPr>
                <w:p/>
              </w:tc>
              <w:tc>
                <w:tcPr>
                  <w:tcW w:type="dxa" w:w="2930"/>
                  <w:vMerge w:val="restart"/>
                  <w:tcBorders>
                    <w:top w:val="none" w:color="000000" w:sz="4"/>
                    <w:left w:val="none" w:color="000000" w:sz="4"/>
                    <w:bottom w:val="single" w:color="000000" w:sz="4"/>
                    <w:right w:val="single" w:color="000000" w:sz="4"/>
                  </w:tcBorders>
                  <w:vAlign w:val="top"/>
                </w:tcPr>
                <w:p>
                  <w:pPr>
                    <w:jc w:val="left"/>
                  </w:pPr>
                  <w:r>
                    <w:rPr>
                      <w:sz w:val="21"/>
                    </w:rPr>
                    <w:t>5、洗涤后的布类无染色</w:t>
                  </w:r>
                </w:p>
              </w:tc>
            </w:tr>
            <w:tr/>
            <w:tr>
              <w:tc>
                <w:tcPr>
                  <w:tcW w:type="dxa" w:w="434"/>
                  <w:vMerge w:val="restart"/>
                  <w:tcBorders>
                    <w:top w:val="none" w:color="000000" w:sz="4"/>
                    <w:left w:val="single" w:color="000000" w:sz="4"/>
                    <w:bottom w:val="single" w:color="000000" w:sz="4"/>
                    <w:right w:val="single" w:color="000000" w:sz="4"/>
                  </w:tcBorders>
                  <w:vAlign w:val="top"/>
                </w:tcPr>
                <w:p>
                  <w:pPr>
                    <w:jc w:val="center"/>
                  </w:pPr>
                  <w:r>
                    <w:rPr>
                      <w:sz w:val="21"/>
                    </w:rPr>
                    <w:t>缝补</w:t>
                  </w:r>
                </w:p>
              </w:tc>
              <w:tc>
                <w:tcPr>
                  <w:tcW w:type="dxa" w:w="2930"/>
                  <w:tcBorders>
                    <w:top w:val="none" w:color="000000" w:sz="4"/>
                    <w:left w:val="none" w:color="000000" w:sz="4"/>
                    <w:bottom w:val="single" w:color="000000" w:sz="4"/>
                    <w:right w:val="single" w:color="000000" w:sz="4"/>
                  </w:tcBorders>
                  <w:vAlign w:val="top"/>
                </w:tcPr>
                <w:p>
                  <w:pPr>
                    <w:jc w:val="left"/>
                  </w:pPr>
                  <w:r>
                    <w:rPr>
                      <w:sz w:val="21"/>
                    </w:rPr>
                    <w:t>1、工作服、病人服扣子掉了及时处理</w:t>
                  </w:r>
                </w:p>
              </w:tc>
              <w:tc>
                <w:tcPr>
                  <w:tcW w:type="dxa" w:w="411"/>
                  <w:vMerge w:val="restart"/>
                  <w:tcBorders>
                    <w:top w:val="none" w:color="000000" w:sz="4"/>
                    <w:left w:val="none" w:color="000000" w:sz="4"/>
                    <w:bottom w:val="single" w:color="000000" w:sz="4"/>
                    <w:right w:val="single" w:color="000000" w:sz="4"/>
                  </w:tcBorders>
                  <w:vAlign w:val="top"/>
                </w:tcPr>
                <w:p>
                  <w:pPr>
                    <w:jc w:val="center"/>
                  </w:pPr>
                  <w:r>
                    <w:rPr>
                      <w:sz w:val="21"/>
                    </w:rPr>
                    <w:t>20</w:t>
                  </w:r>
                </w:p>
              </w:tc>
              <w:tc>
                <w:tcPr>
                  <w:tcW w:type="dxa" w:w="1412"/>
                  <w:vMerge w:val="restart"/>
                  <w:tcBorders>
                    <w:top w:val="none" w:color="000000" w:sz="4"/>
                    <w:left w:val="none" w:color="000000" w:sz="4"/>
                    <w:bottom w:val="none" w:color="000000" w:sz="4"/>
                    <w:right w:val="single" w:color="000000" w:sz="4"/>
                  </w:tcBorders>
                  <w:vAlign w:val="top"/>
                </w:tcPr>
                <w:p>
                  <w:pPr>
                    <w:jc w:val="center"/>
                  </w:pPr>
                  <w:r>
                    <w:rPr>
                      <w:sz w:val="21"/>
                    </w:rPr>
                    <w:t>0.5分/项/件</w:t>
                  </w:r>
                </w:p>
              </w:tc>
              <w:tc>
                <w:tcPr>
                  <w:tcW w:type="dxa" w:w="412"/>
                  <w:vMerge w:val="restart"/>
                  <w:tcBorders>
                    <w:top w:val="none" w:color="000000" w:sz="4"/>
                    <w:left w:val="none" w:color="000000" w:sz="4"/>
                    <w:bottom w:val="none" w:color="000000" w:sz="4"/>
                    <w:right w:val="single" w:color="000000" w:sz="4"/>
                  </w:tcBorders>
                  <w:vAlign w:val="top"/>
                </w:tcPr>
                <w:p>
                  <w:pPr>
                    <w:jc w:val="center"/>
                  </w:pPr>
                </w:p>
              </w:tc>
            </w:tr>
            <w:tr>
              <w:tc>
                <w:tcPr>
                  <w:tcW w:type="dxa" w:w="434"/>
                  <w:vMerge/>
                  <w:tcBorders>
                    <w:top w:val="none" w:color="000000" w:sz="4"/>
                    <w:left w:val="single" w:color="000000" w:sz="4"/>
                    <w:bottom w:val="single" w:color="000000" w:sz="4"/>
                    <w:right w:val="single" w:color="000000" w:sz="4"/>
                  </w:tcBorders>
                </w:tcPr>
                <w:p/>
              </w:tc>
              <w:tc>
                <w:tcPr>
                  <w:tcW w:type="dxa" w:w="2930"/>
                  <w:tcBorders>
                    <w:top w:val="none" w:color="000000" w:sz="4"/>
                    <w:left w:val="none" w:color="000000" w:sz="4"/>
                    <w:bottom w:val="single" w:color="000000" w:sz="4"/>
                    <w:right w:val="single" w:color="000000" w:sz="4"/>
                  </w:tcBorders>
                  <w:vAlign w:val="top"/>
                </w:tcPr>
                <w:p>
                  <w:pPr>
                    <w:jc w:val="left"/>
                  </w:pPr>
                  <w:r>
                    <w:rPr>
                      <w:sz w:val="21"/>
                    </w:rPr>
                    <w:t>2、手术衣带子掉了，及时缝补。</w:t>
                  </w:r>
                </w:p>
              </w:tc>
            </w:tr>
            <w:tr>
              <w:tc>
                <w:tcPr>
                  <w:tcW w:type="dxa" w:w="434"/>
                  <w:vMerge/>
                  <w:tcBorders>
                    <w:top w:val="none" w:color="000000" w:sz="4"/>
                    <w:left w:val="single" w:color="000000" w:sz="4"/>
                    <w:bottom w:val="single" w:color="000000" w:sz="4"/>
                    <w:right w:val="single" w:color="000000" w:sz="4"/>
                  </w:tcBorders>
                </w:tcPr>
                <w:p/>
              </w:tc>
              <w:tc>
                <w:tcPr>
                  <w:tcW w:type="dxa" w:w="2930"/>
                  <w:tcBorders>
                    <w:top w:val="none" w:color="000000" w:sz="4"/>
                    <w:left w:val="none" w:color="000000" w:sz="4"/>
                    <w:bottom w:val="single" w:color="000000" w:sz="4"/>
                    <w:right w:val="single" w:color="000000" w:sz="4"/>
                  </w:tcBorders>
                  <w:vAlign w:val="top"/>
                </w:tcPr>
                <w:p>
                  <w:pPr>
                    <w:jc w:val="left"/>
                  </w:pPr>
                  <w:r>
                    <w:rPr>
                      <w:sz w:val="21"/>
                    </w:rPr>
                    <w:t>3、裤头橡皮筋松了及时更换</w:t>
                  </w:r>
                </w:p>
              </w:tc>
            </w:tr>
            <w:tr>
              <w:tc>
                <w:tcPr>
                  <w:tcW w:type="dxa" w:w="434"/>
                  <w:vMerge/>
                  <w:tcBorders>
                    <w:top w:val="none" w:color="000000" w:sz="4"/>
                    <w:left w:val="single" w:color="000000" w:sz="4"/>
                    <w:bottom w:val="single" w:color="000000" w:sz="4"/>
                    <w:right w:val="single" w:color="000000" w:sz="4"/>
                  </w:tcBorders>
                </w:tcPr>
                <w:p/>
              </w:tc>
              <w:tc>
                <w:tcPr>
                  <w:tcW w:type="dxa" w:w="2930"/>
                  <w:tcBorders>
                    <w:top w:val="none" w:color="000000" w:sz="4"/>
                    <w:left w:val="none" w:color="000000" w:sz="4"/>
                    <w:bottom w:val="none" w:color="000000" w:sz="4"/>
                    <w:right w:val="single" w:color="000000" w:sz="4"/>
                  </w:tcBorders>
                  <w:vAlign w:val="top"/>
                </w:tcPr>
                <w:p>
                  <w:pPr>
                    <w:jc w:val="left"/>
                  </w:pPr>
                  <w:r>
                    <w:rPr>
                      <w:sz w:val="21"/>
                    </w:rPr>
                    <w:t>4、所有洗涤布类（如床单、被套等）上有破洞须及时缝补</w:t>
                  </w:r>
                </w:p>
              </w:tc>
            </w:tr>
            <w:tr>
              <w:tc>
                <w:tcPr>
                  <w:tcW w:type="dxa" w:w="434"/>
                  <w:vMerge w:val="restart"/>
                  <w:tcBorders>
                    <w:top w:val="none" w:color="000000" w:sz="4"/>
                    <w:left w:val="single" w:color="000000" w:sz="4"/>
                    <w:bottom w:val="single" w:color="000000" w:sz="4"/>
                    <w:right w:val="none" w:color="000000" w:sz="4"/>
                  </w:tcBorders>
                  <w:vAlign w:val="top"/>
                </w:tcPr>
                <w:p>
                  <w:pPr>
                    <w:jc w:val="center"/>
                  </w:pPr>
                  <w:r>
                    <w:rPr>
                      <w:sz w:val="21"/>
                    </w:rPr>
                    <w:t>送回</w:t>
                  </w:r>
                </w:p>
              </w:tc>
              <w:tc>
                <w:tcPr>
                  <w:tcW w:type="dxa" w:w="2930"/>
                  <w:tcBorders>
                    <w:top w:val="single" w:color="000000" w:sz="4"/>
                    <w:left w:val="single" w:color="000000" w:sz="4"/>
                    <w:bottom w:val="single" w:color="000000" w:sz="4"/>
                    <w:right w:val="single" w:color="000000" w:sz="4"/>
                  </w:tcBorders>
                  <w:vAlign w:val="top"/>
                </w:tcPr>
                <w:p>
                  <w:pPr>
                    <w:jc w:val="left"/>
                  </w:pPr>
                  <w:r>
                    <w:rPr>
                      <w:sz w:val="21"/>
                    </w:rPr>
                    <w:t>1、专车封闭按时送回</w:t>
                  </w:r>
                </w:p>
              </w:tc>
              <w:tc>
                <w:tcPr>
                  <w:tcW w:type="dxa" w:w="411"/>
                  <w:vMerge w:val="restart"/>
                  <w:tcBorders>
                    <w:top w:val="none" w:color="000000" w:sz="4"/>
                    <w:left w:val="none" w:color="000000" w:sz="4"/>
                    <w:bottom w:val="single" w:color="000000" w:sz="4"/>
                    <w:right w:val="single" w:color="000000" w:sz="4"/>
                  </w:tcBorders>
                  <w:vAlign w:val="top"/>
                </w:tcPr>
                <w:p>
                  <w:pPr>
                    <w:jc w:val="center"/>
                  </w:pPr>
                  <w:r>
                    <w:rPr>
                      <w:sz w:val="21"/>
                    </w:rPr>
                    <w:t>10</w:t>
                  </w:r>
                </w:p>
              </w:tc>
              <w:tc>
                <w:tcPr>
                  <w:tcW w:type="dxa" w:w="1412"/>
                  <w:vMerge w:val="restart"/>
                  <w:tcBorders>
                    <w:top w:val="single" w:color="000000" w:sz="4"/>
                    <w:left w:val="none" w:color="000000" w:sz="4"/>
                    <w:bottom w:val="single" w:color="000000" w:sz="4"/>
                    <w:right w:val="single" w:color="000000" w:sz="4"/>
                  </w:tcBorders>
                  <w:vAlign w:val="top"/>
                </w:tcPr>
                <w:p>
                  <w:pPr>
                    <w:jc w:val="center"/>
                  </w:pPr>
                  <w:r>
                    <w:rPr>
                      <w:sz w:val="21"/>
                    </w:rPr>
                    <w:t>2分/项</w:t>
                  </w:r>
                </w:p>
              </w:tc>
              <w:tc>
                <w:tcPr>
                  <w:tcW w:type="dxa" w:w="412"/>
                  <w:vMerge w:val="restart"/>
                  <w:tcBorders>
                    <w:top w:val="single" w:color="000000" w:sz="4"/>
                    <w:left w:val="none" w:color="000000" w:sz="4"/>
                    <w:bottom w:val="single" w:color="000000" w:sz="4"/>
                    <w:right w:val="single" w:color="000000" w:sz="4"/>
                  </w:tcBorders>
                  <w:vAlign w:val="top"/>
                </w:tcPr>
                <w:p>
                  <w:pPr>
                    <w:jc w:val="center"/>
                  </w:pPr>
                </w:p>
              </w:tc>
            </w:tr>
            <w:tr>
              <w:tc>
                <w:tcPr>
                  <w:tcW w:type="dxa" w:w="434"/>
                  <w:vMerge/>
                  <w:tcBorders>
                    <w:top w:val="none" w:color="000000" w:sz="4"/>
                    <w:left w:val="single" w:color="000000" w:sz="4"/>
                    <w:bottom w:val="single" w:color="000000" w:sz="4"/>
                    <w:right w:val="none" w:color="000000" w:sz="4"/>
                  </w:tcBorders>
                </w:tcPr>
                <w:p/>
              </w:tc>
              <w:tc>
                <w:tcPr>
                  <w:tcW w:type="dxa" w:w="2930"/>
                  <w:tcBorders>
                    <w:top w:val="none" w:color="000000" w:sz="4"/>
                    <w:left w:val="single" w:color="000000" w:sz="4"/>
                    <w:bottom w:val="single" w:color="000000" w:sz="4"/>
                    <w:right w:val="single" w:color="000000" w:sz="4"/>
                  </w:tcBorders>
                  <w:vAlign w:val="top"/>
                </w:tcPr>
                <w:p>
                  <w:pPr>
                    <w:jc w:val="left"/>
                  </w:pPr>
                  <w:r>
                    <w:rPr>
                      <w:sz w:val="21"/>
                    </w:rPr>
                    <w:t>2、要求袋子干净，无破洞</w:t>
                  </w:r>
                </w:p>
              </w:tc>
            </w:tr>
            <w:tr>
              <w:tc>
                <w:tcPr>
                  <w:tcW w:type="dxa" w:w="434"/>
                  <w:vMerge/>
                  <w:tcBorders>
                    <w:top w:val="none" w:color="000000" w:sz="4"/>
                    <w:left w:val="single" w:color="000000" w:sz="4"/>
                    <w:bottom w:val="single" w:color="000000" w:sz="4"/>
                    <w:right w:val="none" w:color="000000" w:sz="4"/>
                  </w:tcBorders>
                </w:tcPr>
                <w:p/>
              </w:tc>
              <w:tc>
                <w:tcPr>
                  <w:tcW w:type="dxa" w:w="2930"/>
                  <w:vMerge w:val="restart"/>
                  <w:tcBorders>
                    <w:top w:val="none" w:color="000000" w:sz="4"/>
                    <w:left w:val="single" w:color="000000" w:sz="4"/>
                    <w:bottom w:val="single" w:color="000000" w:sz="4"/>
                    <w:right w:val="single" w:color="000000" w:sz="4"/>
                  </w:tcBorders>
                  <w:vAlign w:val="top"/>
                </w:tcPr>
                <w:p>
                  <w:pPr>
                    <w:jc w:val="left"/>
                  </w:pPr>
                  <w:r>
                    <w:rPr>
                      <w:sz w:val="21"/>
                    </w:rPr>
                    <w:t>3、做好清点交接签名工作、无采购人布类掺杂其中充数情况</w:t>
                  </w:r>
                </w:p>
              </w:tc>
              <w:tc>
                <w:tcPr>
                  <w:tcW w:type="dxa" w:w="411"/>
                  <w:vMerge/>
                  <w:tcBorders>
                    <w:top w:val="none" w:color="000000" w:sz="4"/>
                    <w:left w:val="none" w:color="000000" w:sz="4"/>
                    <w:bottom w:val="single" w:color="000000" w:sz="4"/>
                    <w:right w:val="single" w:color="000000" w:sz="4"/>
                  </w:tcBorders>
                </w:tcPr>
                <w:p/>
              </w:tc>
              <w:tc>
                <w:tcPr>
                  <w:tcW w:type="dxa" w:w="1412"/>
                  <w:vMerge w:val="restart"/>
                  <w:tcBorders>
                    <w:top w:val="none" w:color="000000" w:sz="4"/>
                    <w:left w:val="none" w:color="000000" w:sz="4"/>
                    <w:bottom w:val="single" w:color="000000" w:sz="4"/>
                    <w:right w:val="single" w:color="000000" w:sz="4"/>
                  </w:tcBorders>
                  <w:vAlign w:val="top"/>
                </w:tcPr>
                <w:p>
                  <w:pPr>
                    <w:jc w:val="center"/>
                  </w:pPr>
                  <w:r>
                    <w:rPr>
                      <w:sz w:val="21"/>
                    </w:rPr>
                    <w:t>6分（发现用非采购人布类掺杂其中充数，发现一件扣0.5分）</w:t>
                  </w:r>
                </w:p>
              </w:tc>
            </w:tr>
            <w:tr/>
            <w:tr>
              <w:tc>
                <w:tcPr>
                  <w:tcW w:type="dxa" w:w="434"/>
                  <w:vMerge w:val="restart"/>
                  <w:tcBorders>
                    <w:top w:val="none" w:color="000000" w:sz="4"/>
                    <w:left w:val="single" w:color="000000" w:sz="4"/>
                    <w:bottom w:val="none" w:color="000000" w:sz="4"/>
                    <w:right w:val="single" w:color="000000" w:sz="4"/>
                  </w:tcBorders>
                  <w:vAlign w:val="top"/>
                </w:tcPr>
                <w:p>
                  <w:pPr>
                    <w:jc w:val="center"/>
                  </w:pPr>
                  <w:r>
                    <w:rPr>
                      <w:sz w:val="21"/>
                    </w:rPr>
                    <w:t>一票否决的内容</w:t>
                  </w:r>
                </w:p>
              </w:tc>
              <w:tc>
                <w:tcPr>
                  <w:tcW w:type="dxa" w:w="2930"/>
                  <w:vMerge w:val="restart"/>
                  <w:tcBorders>
                    <w:top w:val="none" w:color="000000" w:sz="4"/>
                    <w:left w:val="none" w:color="000000" w:sz="4"/>
                    <w:bottom w:val="none" w:color="000000" w:sz="4"/>
                    <w:right w:val="single" w:color="000000" w:sz="4"/>
                  </w:tcBorders>
                  <w:vAlign w:val="top"/>
                </w:tcPr>
                <w:p>
                  <w:pPr>
                    <w:jc w:val="left"/>
                  </w:pPr>
                  <w:r>
                    <w:rPr>
                      <w:sz w:val="21"/>
                    </w:rPr>
                    <w:t>若发现当月内出现以下情况，列为本月考核不合格：</w:t>
                  </w:r>
                </w:p>
              </w:tc>
              <w:tc>
                <w:tcPr>
                  <w:tcW w:type="dxa" w:w="411"/>
                  <w:vMerge w:val="restart"/>
                  <w:tcBorders>
                    <w:top w:val="none" w:color="000000" w:sz="4"/>
                    <w:left w:val="none" w:color="000000" w:sz="4"/>
                    <w:bottom w:val="single" w:color="000000" w:sz="4"/>
                    <w:right w:val="single" w:color="000000" w:sz="4"/>
                  </w:tcBorders>
                  <w:vAlign w:val="top"/>
                </w:tcPr>
                <w:p>
                  <w:pPr>
                    <w:jc w:val="center"/>
                  </w:pPr>
                  <w:r>
                    <w:rPr>
                      <w:sz w:val="21"/>
                    </w:rPr>
                    <w:t>/</w:t>
                  </w:r>
                </w:p>
              </w:tc>
              <w:tc>
                <w:tcPr>
                  <w:tcW w:type="dxa" w:w="1412"/>
                  <w:vMerge w:val="restart"/>
                  <w:tcBorders>
                    <w:top w:val="none" w:color="000000" w:sz="4"/>
                    <w:left w:val="none" w:color="000000" w:sz="4"/>
                    <w:bottom w:val="single" w:color="000000" w:sz="4"/>
                    <w:right w:val="single" w:color="000000" w:sz="4"/>
                  </w:tcBorders>
                  <w:vAlign w:val="top"/>
                </w:tcPr>
                <w:p>
                  <w:pPr>
                    <w:jc w:val="left"/>
                  </w:pPr>
                  <w:r>
                    <w:rPr>
                      <w:sz w:val="21"/>
                    </w:rPr>
                    <w:t>扣罚：</w:t>
                  </w:r>
                  <w:r>
                    <w:rPr>
                      <w:sz w:val="21"/>
                    </w:rPr>
                    <w:t>1000元/次，如因此而造成采购人院内感染，中标供应商负责全部的经济及法律责任</w:t>
                  </w:r>
                </w:p>
              </w:tc>
              <w:tc>
                <w:tcPr>
                  <w:tcW w:type="dxa" w:w="412"/>
                  <w:vMerge w:val="restart"/>
                  <w:tcBorders>
                    <w:top w:val="none" w:color="000000" w:sz="4"/>
                    <w:left w:val="none" w:color="000000" w:sz="4"/>
                    <w:bottom w:val="single" w:color="000000" w:sz="4"/>
                    <w:right w:val="single" w:color="000000" w:sz="4"/>
                  </w:tcBorders>
                  <w:vAlign w:val="top"/>
                </w:tcPr>
                <w:p>
                  <w:pPr>
                    <w:jc w:val="left"/>
                  </w:pPr>
                </w:p>
              </w:tc>
            </w:tr>
            <w:tr/>
            <w:tr>
              <w:tc>
                <w:tcPr>
                  <w:tcW w:type="dxa" w:w="434"/>
                  <w:vMerge/>
                  <w:tcBorders>
                    <w:top w:val="none" w:color="000000" w:sz="4"/>
                    <w:left w:val="single" w:color="000000" w:sz="4"/>
                    <w:bottom w:val="none" w:color="000000" w:sz="4"/>
                    <w:right w:val="single" w:color="000000" w:sz="4"/>
                  </w:tcBorders>
                </w:tcPr>
                <w:p/>
              </w:tc>
              <w:tc>
                <w:tcPr>
                  <w:tcW w:type="dxa" w:w="2930"/>
                  <w:vMerge w:val="restart"/>
                  <w:tcBorders>
                    <w:top w:val="none" w:color="000000" w:sz="4"/>
                    <w:left w:val="none" w:color="000000" w:sz="4"/>
                    <w:bottom w:val="none" w:color="000000" w:sz="4"/>
                    <w:right w:val="single" w:color="000000" w:sz="4"/>
                  </w:tcBorders>
                  <w:vAlign w:val="top"/>
                </w:tcPr>
                <w:p>
                  <w:pPr>
                    <w:jc w:val="left"/>
                  </w:pPr>
                  <w:r>
                    <w:rPr>
                      <w:sz w:val="21"/>
                    </w:rPr>
                    <w:t>传染性或特殊感染布类收集、运送、消毒、清洗不符合采购人管理感染控制要求。如：没有使用专用袋，并做好识别标志；没有先消毒后进行清洗；没有做到专机分类清洗等</w:t>
                  </w:r>
                </w:p>
              </w:tc>
            </w:tr>
            <w:tr/>
            <w:tr>
              <w:tc>
                <w:tcPr>
                  <w:tcW w:type="dxa" w:w="5599"/>
                  <w:gridSpan w:val="5"/>
                  <w:tcBorders>
                    <w:top w:val="single" w:color="000000" w:sz="4"/>
                    <w:left w:val="single" w:color="000000" w:sz="4"/>
                    <w:bottom w:val="single" w:color="000000" w:sz="4"/>
                    <w:right w:val="single" w:color="000000" w:sz="4"/>
                  </w:tcBorders>
                  <w:vAlign w:val="top"/>
                </w:tcPr>
                <w:p>
                  <w:pPr>
                    <w:jc w:val="left"/>
                  </w:pPr>
                  <w:r>
                    <w:rPr>
                      <w:sz w:val="21"/>
                    </w:rPr>
                    <w:t>考核分数在</w:t>
                  </w:r>
                  <w:r>
                    <w:rPr>
                      <w:sz w:val="21"/>
                    </w:rPr>
                    <w:t>80分为基本满意；80-90分为较满意：90分以上为满意：80分以下为不合格，将给予扣罚，每降低1分，从当月洗涤费中扣300元。</w:t>
                  </w:r>
                </w:p>
              </w:tc>
            </w:tr>
          </w:tbl>
          <w:p>
            <w:r>
              <w:rPr/>
              <w:t xml:space="preserve"> </w:t>
            </w:r>
            <w:r>
              <w:rPr>
                <w:b/>
                <w:sz w:val="21"/>
              </w:rPr>
              <w:t>附表</w:t>
            </w:r>
            <w:r>
              <w:rPr>
                <w:b/>
                <w:sz w:val="21"/>
              </w:rPr>
              <w:t>2：</w:t>
            </w:r>
          </w:p>
          <w:tbl>
            <w:tblPr>
              <w:tblBorders>
                <w:top w:val="none" w:color="000000" w:sz="4"/>
                <w:left w:val="none" w:color="000000" w:sz="4"/>
                <w:bottom w:val="none" w:color="000000" w:sz="4"/>
                <w:right w:val="none" w:color="000000" w:sz="4"/>
                <w:insideH w:val="none"/>
                <w:insideV w:val="none"/>
              </w:tblBorders>
            </w:tblPr>
            <w:tblGrid>
              <w:gridCol w:w="379"/>
              <w:gridCol w:w="1276"/>
              <w:gridCol w:w="1832"/>
              <w:gridCol w:w="1733"/>
              <w:gridCol w:w="379"/>
            </w:tblGrid>
            <w:tr>
              <w:tc>
                <w:tcPr>
                  <w:tcW w:type="dxa" w:w="5599"/>
                  <w:gridSpan w:val="5"/>
                  <w:tcBorders>
                    <w:top w:val="single" w:color="000000" w:sz="4"/>
                    <w:left w:val="single" w:color="000000" w:sz="4"/>
                    <w:bottom w:val="single" w:color="000000" w:sz="4"/>
                    <w:right w:val="single" w:color="000000" w:sz="4"/>
                  </w:tcBorders>
                  <w:vAlign w:val="top"/>
                </w:tcPr>
                <w:p>
                  <w:pPr>
                    <w:jc w:val="center"/>
                  </w:pPr>
                  <w:r>
                    <w:rPr>
                      <w:b/>
                      <w:sz w:val="21"/>
                    </w:rPr>
                    <w:t>医院织物洗涤其他考核要求</w:t>
                  </w:r>
                </w:p>
              </w:tc>
            </w:tr>
            <w:tr>
              <w:tc>
                <w:tcPr>
                  <w:tcW w:type="dxa" w:w="379"/>
                  <w:tcBorders>
                    <w:top w:val="none" w:color="000000" w:sz="4"/>
                    <w:left w:val="single" w:color="000000" w:sz="4"/>
                    <w:bottom w:val="single" w:color="000000" w:sz="4"/>
                    <w:right w:val="single" w:color="000000" w:sz="4"/>
                  </w:tcBorders>
                  <w:vAlign w:val="top"/>
                </w:tcPr>
                <w:p>
                  <w:pPr>
                    <w:jc w:val="center"/>
                  </w:pPr>
                  <w:r>
                    <w:rPr>
                      <w:b/>
                      <w:sz w:val="21"/>
                    </w:rPr>
                    <w:t>序号</w:t>
                  </w:r>
                </w:p>
              </w:tc>
              <w:tc>
                <w:tcPr>
                  <w:tcW w:type="dxa" w:w="1276"/>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1832"/>
                  <w:tcBorders>
                    <w:top w:val="single" w:color="000000" w:sz="4"/>
                    <w:left w:val="single" w:color="000000" w:sz="4"/>
                    <w:bottom w:val="single" w:color="000000" w:sz="4"/>
                    <w:right w:val="single" w:color="000000" w:sz="4"/>
                  </w:tcBorders>
                  <w:vAlign w:val="top"/>
                </w:tcPr>
                <w:p>
                  <w:pPr>
                    <w:jc w:val="center"/>
                  </w:pPr>
                  <w:r>
                    <w:rPr>
                      <w:b/>
                      <w:sz w:val="21"/>
                    </w:rPr>
                    <w:t>考核内容</w:t>
                  </w:r>
                </w:p>
              </w:tc>
              <w:tc>
                <w:tcPr>
                  <w:tcW w:type="dxa" w:w="1733"/>
                  <w:tcBorders>
                    <w:top w:val="single" w:color="000000" w:sz="4"/>
                    <w:left w:val="single" w:color="000000" w:sz="4"/>
                    <w:bottom w:val="single" w:color="000000" w:sz="4"/>
                    <w:right w:val="single" w:color="000000" w:sz="4"/>
                  </w:tcBorders>
                  <w:vAlign w:val="top"/>
                </w:tcPr>
                <w:p>
                  <w:pPr>
                    <w:jc w:val="center"/>
                  </w:pPr>
                  <w:r>
                    <w:rPr>
                      <w:b/>
                      <w:sz w:val="21"/>
                    </w:rPr>
                    <w:t>考核标准</w:t>
                  </w:r>
                </w:p>
              </w:tc>
              <w:tc>
                <w:tcPr>
                  <w:tcW w:type="dxa" w:w="379"/>
                  <w:tcBorders>
                    <w:top w:val="single" w:color="000000" w:sz="4"/>
                    <w:left w:val="single" w:color="000000" w:sz="4"/>
                    <w:bottom w:val="single" w:color="000000" w:sz="4"/>
                    <w:right w:val="single" w:color="000000" w:sz="4"/>
                  </w:tcBorders>
                  <w:vAlign w:val="top"/>
                </w:tcPr>
                <w:p>
                  <w:pPr>
                    <w:jc w:val="left"/>
                  </w:pPr>
                  <w:r>
                    <w:rPr>
                      <w:b/>
                      <w:sz w:val="21"/>
                    </w:rPr>
                    <w:t>备注</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76"/>
                  <w:tcBorders>
                    <w:top w:val="none" w:color="000000" w:sz="4"/>
                    <w:left w:val="single" w:color="000000" w:sz="4"/>
                    <w:bottom w:val="single" w:color="000000" w:sz="4"/>
                    <w:right w:val="single" w:color="000000" w:sz="4"/>
                  </w:tcBorders>
                  <w:vAlign w:val="top"/>
                </w:tcPr>
                <w:p>
                  <w:pPr>
                    <w:jc w:val="left"/>
                  </w:pPr>
                  <w:r>
                    <w:rPr>
                      <w:sz w:val="21"/>
                    </w:rPr>
                    <w:t>报废率</w:t>
                  </w:r>
                </w:p>
              </w:tc>
              <w:tc>
                <w:tcPr>
                  <w:tcW w:type="dxa" w:w="1832"/>
                  <w:tcBorders>
                    <w:top w:val="none" w:color="000000" w:sz="4"/>
                    <w:left w:val="single" w:color="000000" w:sz="4"/>
                    <w:bottom w:val="single" w:color="000000" w:sz="4"/>
                    <w:right w:val="single" w:color="000000" w:sz="4"/>
                  </w:tcBorders>
                  <w:vAlign w:val="top"/>
                </w:tcPr>
                <w:p>
                  <w:pPr>
                    <w:jc w:val="left"/>
                  </w:pPr>
                  <w:r>
                    <w:rPr>
                      <w:sz w:val="21"/>
                    </w:rPr>
                    <w:t>每月报废率不超过当月洗衣量</w:t>
                  </w:r>
                  <w:r>
                    <w:rPr>
                      <w:sz w:val="21"/>
                    </w:rPr>
                    <w:t>5</w:t>
                  </w:r>
                  <w:r>
                    <w:rPr>
                      <w:sz w:val="21"/>
                    </w:rPr>
                    <w:t>‰。</w:t>
                  </w:r>
                </w:p>
              </w:tc>
              <w:tc>
                <w:tcPr>
                  <w:tcW w:type="dxa" w:w="1733"/>
                  <w:tcBorders>
                    <w:top w:val="none" w:color="000000" w:sz="4"/>
                    <w:left w:val="single" w:color="000000" w:sz="4"/>
                    <w:bottom w:val="single" w:color="000000" w:sz="4"/>
                    <w:right w:val="single" w:color="000000" w:sz="4"/>
                  </w:tcBorders>
                  <w:vAlign w:val="top"/>
                </w:tcPr>
                <w:p>
                  <w:pPr>
                    <w:jc w:val="left"/>
                  </w:pPr>
                  <w:r>
                    <w:rPr>
                      <w:sz w:val="21"/>
                    </w:rPr>
                    <w:t>超出部分按报废数量、品种按采购人原采购价的</w:t>
                  </w:r>
                  <w:r>
                    <w:rPr>
                      <w:sz w:val="21"/>
                    </w:rPr>
                    <w:t>50%进行赔偿</w:t>
                  </w:r>
                </w:p>
              </w:tc>
              <w:tc>
                <w:tcPr>
                  <w:tcW w:type="dxa" w:w="379"/>
                  <w:tcBorders>
                    <w:top w:val="none" w:color="000000" w:sz="4"/>
                    <w:left w:val="single" w:color="000000" w:sz="4"/>
                    <w:bottom w:val="single" w:color="000000" w:sz="4"/>
                    <w:right w:val="single" w:color="000000" w:sz="4"/>
                  </w:tcBorders>
                  <w:vAlign w:val="top"/>
                </w:tcPr>
                <w:p>
                  <w:pPr>
                    <w:jc w:val="left"/>
                  </w:pP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76"/>
                  <w:tcBorders>
                    <w:top w:val="none" w:color="000000" w:sz="4"/>
                    <w:left w:val="single" w:color="000000" w:sz="4"/>
                    <w:bottom w:val="single" w:color="000000" w:sz="4"/>
                    <w:right w:val="single" w:color="000000" w:sz="4"/>
                  </w:tcBorders>
                  <w:vAlign w:val="top"/>
                </w:tcPr>
                <w:p>
                  <w:pPr>
                    <w:jc w:val="left"/>
                  </w:pPr>
                  <w:r>
                    <w:rPr>
                      <w:sz w:val="21"/>
                    </w:rPr>
                    <w:t>投诉处理</w:t>
                  </w:r>
                </w:p>
              </w:tc>
              <w:tc>
                <w:tcPr>
                  <w:tcW w:type="dxa" w:w="1832"/>
                  <w:tcBorders>
                    <w:top w:val="none" w:color="000000" w:sz="4"/>
                    <w:left w:val="single" w:color="000000" w:sz="4"/>
                    <w:bottom w:val="single" w:color="000000" w:sz="4"/>
                    <w:right w:val="single" w:color="000000" w:sz="4"/>
                  </w:tcBorders>
                  <w:vAlign w:val="top"/>
                </w:tcPr>
                <w:p>
                  <w:pPr>
                    <w:jc w:val="left"/>
                  </w:pPr>
                  <w:r>
                    <w:rPr>
                      <w:sz w:val="21"/>
                    </w:rPr>
                    <w:t>因不及时处理意见，引起有效投诉（中标供应商对出现问题限五个工作日内处理）</w:t>
                  </w:r>
                </w:p>
              </w:tc>
              <w:tc>
                <w:tcPr>
                  <w:tcW w:type="dxa" w:w="1733"/>
                  <w:tcBorders>
                    <w:top w:val="none" w:color="000000" w:sz="4"/>
                    <w:left w:val="single" w:color="000000" w:sz="4"/>
                    <w:bottom w:val="single" w:color="000000" w:sz="4"/>
                    <w:right w:val="single" w:color="000000" w:sz="4"/>
                  </w:tcBorders>
                  <w:vAlign w:val="top"/>
                </w:tcPr>
                <w:p>
                  <w:pPr>
                    <w:jc w:val="left"/>
                  </w:pPr>
                  <w:r>
                    <w:rPr>
                      <w:sz w:val="21"/>
                    </w:rPr>
                    <w:t>≥100元/次</w:t>
                  </w:r>
                </w:p>
              </w:tc>
              <w:tc>
                <w:tcPr>
                  <w:tcW w:type="dxa" w:w="379"/>
                  <w:tcBorders>
                    <w:top w:val="none" w:color="000000" w:sz="4"/>
                    <w:left w:val="single" w:color="000000" w:sz="4"/>
                    <w:bottom w:val="single" w:color="000000" w:sz="4"/>
                    <w:right w:val="single" w:color="000000" w:sz="4"/>
                  </w:tcBorders>
                  <w:vAlign w:val="top"/>
                </w:tcPr>
                <w:p>
                  <w:pPr>
                    <w:jc w:val="left"/>
                  </w:pPr>
                </w:p>
              </w:tc>
            </w:tr>
            <w:tr>
              <w:tc>
                <w:tcPr>
                  <w:tcW w:type="dxa" w:w="379"/>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76"/>
                  <w:vMerge w:val="restart"/>
                  <w:tcBorders>
                    <w:top w:val="none" w:color="000000" w:sz="4"/>
                    <w:left w:val="single" w:color="000000" w:sz="4"/>
                    <w:bottom w:val="single" w:color="000000" w:sz="4"/>
                    <w:right w:val="single" w:color="000000" w:sz="4"/>
                  </w:tcBorders>
                  <w:vAlign w:val="top"/>
                </w:tcPr>
                <w:p>
                  <w:pPr>
                    <w:jc w:val="left"/>
                  </w:pPr>
                  <w:r>
                    <w:rPr>
                      <w:sz w:val="21"/>
                    </w:rPr>
                    <w:t>织物丢失、损坏</w:t>
                  </w:r>
                </w:p>
              </w:tc>
              <w:tc>
                <w:tcPr>
                  <w:tcW w:type="dxa" w:w="1832"/>
                  <w:tcBorders>
                    <w:top w:val="none" w:color="000000" w:sz="4"/>
                    <w:left w:val="single" w:color="000000" w:sz="4"/>
                    <w:bottom w:val="single" w:color="000000" w:sz="4"/>
                    <w:right w:val="single" w:color="000000" w:sz="4"/>
                  </w:tcBorders>
                  <w:vAlign w:val="top"/>
                </w:tcPr>
                <w:p>
                  <w:pPr>
                    <w:jc w:val="left"/>
                  </w:pPr>
                  <w:r>
                    <w:rPr>
                      <w:sz w:val="21"/>
                    </w:rPr>
                    <w:t>丢失洗涤织物（从送洗时间起</w:t>
                  </w:r>
                  <w:r>
                    <w:rPr>
                      <w:sz w:val="21"/>
                    </w:rPr>
                    <w:t>15日内无法追回的衣物），属中标供应商过错造成</w:t>
                  </w:r>
                </w:p>
              </w:tc>
              <w:tc>
                <w:tcPr>
                  <w:tcW w:type="dxa" w:w="1733"/>
                  <w:tcBorders>
                    <w:top w:val="none" w:color="000000" w:sz="4"/>
                    <w:left w:val="single" w:color="000000" w:sz="4"/>
                    <w:bottom w:val="single" w:color="000000" w:sz="4"/>
                    <w:right w:val="single" w:color="000000" w:sz="4"/>
                  </w:tcBorders>
                  <w:vAlign w:val="top"/>
                </w:tcPr>
                <w:p>
                  <w:pPr>
                    <w:jc w:val="left"/>
                  </w:pPr>
                  <w:r>
                    <w:rPr>
                      <w:sz w:val="21"/>
                    </w:rPr>
                    <w:t>中标供应商按丢失衣物原价格赔偿</w:t>
                  </w:r>
                </w:p>
              </w:tc>
              <w:tc>
                <w:tcPr>
                  <w:tcW w:type="dxa" w:w="379"/>
                  <w:tcBorders>
                    <w:top w:val="none" w:color="000000" w:sz="4"/>
                    <w:left w:val="single" w:color="000000" w:sz="4"/>
                    <w:bottom w:val="single" w:color="000000" w:sz="4"/>
                    <w:right w:val="single" w:color="000000" w:sz="4"/>
                  </w:tcBorders>
                  <w:vAlign w:val="top"/>
                </w:tcPr>
                <w:p>
                  <w:pPr>
                    <w:jc w:val="left"/>
                  </w:pPr>
                </w:p>
              </w:tc>
            </w:tr>
            <w:tr>
              <w:tc>
                <w:tcPr>
                  <w:tcW w:type="dxa" w:w="379"/>
                  <w:vMerge/>
                  <w:tcBorders>
                    <w:top w:val="none" w:color="000000" w:sz="4"/>
                    <w:left w:val="single" w:color="000000" w:sz="4"/>
                    <w:bottom w:val="single" w:color="000000" w:sz="4"/>
                    <w:right w:val="single" w:color="000000" w:sz="4"/>
                  </w:tcBorders>
                </w:tcPr>
                <w:p/>
              </w:tc>
              <w:tc>
                <w:tcPr>
                  <w:tcW w:type="dxa" w:w="1276"/>
                  <w:vMerge/>
                  <w:tcBorders>
                    <w:top w:val="none" w:color="000000" w:sz="4"/>
                    <w:left w:val="single" w:color="000000" w:sz="4"/>
                    <w:bottom w:val="single" w:color="000000" w:sz="4"/>
                    <w:right w:val="single" w:color="000000" w:sz="4"/>
                  </w:tcBorders>
                </w:tcPr>
                <w:p/>
              </w:tc>
              <w:tc>
                <w:tcPr>
                  <w:tcW w:type="dxa" w:w="1832"/>
                  <w:vMerge w:val="restart"/>
                  <w:tcBorders>
                    <w:top w:val="none" w:color="000000" w:sz="4"/>
                    <w:left w:val="single" w:color="000000" w:sz="4"/>
                    <w:bottom w:val="single" w:color="000000" w:sz="4"/>
                    <w:right w:val="single" w:color="000000" w:sz="4"/>
                  </w:tcBorders>
                  <w:vAlign w:val="top"/>
                </w:tcPr>
                <w:p>
                  <w:pPr>
                    <w:jc w:val="left"/>
                  </w:pPr>
                  <w:r>
                    <w:rPr>
                      <w:sz w:val="21"/>
                    </w:rPr>
                    <w:t>如属中标供应商的过错造成织物损坏的，根据损坏程度</w:t>
                  </w:r>
                </w:p>
              </w:tc>
              <w:tc>
                <w:tcPr>
                  <w:tcW w:type="dxa" w:w="1733"/>
                  <w:tcBorders>
                    <w:top w:val="none" w:color="000000" w:sz="4"/>
                    <w:left w:val="single" w:color="000000" w:sz="4"/>
                    <w:bottom w:val="single" w:color="000000" w:sz="4"/>
                    <w:right w:val="single" w:color="000000" w:sz="4"/>
                  </w:tcBorders>
                  <w:vAlign w:val="top"/>
                </w:tcPr>
                <w:p>
                  <w:pPr>
                    <w:jc w:val="left"/>
                  </w:pPr>
                  <w:r>
                    <w:rPr>
                      <w:sz w:val="21"/>
                    </w:rPr>
                    <w:t>可修复再用的，中标供应商在损坏衣物原价的</w:t>
                  </w:r>
                  <w:r>
                    <w:rPr>
                      <w:sz w:val="21"/>
                    </w:rPr>
                    <w:t>50%以内赔偿</w:t>
                  </w:r>
                </w:p>
              </w:tc>
              <w:tc>
                <w:tcPr>
                  <w:tcW w:type="dxa" w:w="379"/>
                  <w:tcBorders>
                    <w:top w:val="none" w:color="000000" w:sz="4"/>
                    <w:left w:val="single" w:color="000000" w:sz="4"/>
                    <w:bottom w:val="single" w:color="000000" w:sz="4"/>
                    <w:right w:val="single" w:color="000000" w:sz="4"/>
                  </w:tcBorders>
                  <w:vAlign w:val="top"/>
                </w:tcPr>
                <w:p>
                  <w:pPr>
                    <w:jc w:val="left"/>
                  </w:pPr>
                </w:p>
              </w:tc>
            </w:tr>
            <w:tr>
              <w:tc>
                <w:tcPr>
                  <w:tcW w:type="dxa" w:w="379"/>
                  <w:vMerge/>
                  <w:tcBorders>
                    <w:top w:val="none" w:color="000000" w:sz="4"/>
                    <w:left w:val="single" w:color="000000" w:sz="4"/>
                    <w:bottom w:val="single" w:color="000000" w:sz="4"/>
                    <w:right w:val="single" w:color="000000" w:sz="4"/>
                  </w:tcBorders>
                </w:tcPr>
                <w:p/>
              </w:tc>
              <w:tc>
                <w:tcPr>
                  <w:tcW w:type="dxa" w:w="1276"/>
                  <w:vMerge/>
                  <w:tcBorders>
                    <w:top w:val="none" w:color="000000" w:sz="4"/>
                    <w:left w:val="single" w:color="000000" w:sz="4"/>
                    <w:bottom w:val="single" w:color="000000" w:sz="4"/>
                    <w:right w:val="single" w:color="000000" w:sz="4"/>
                  </w:tcBorders>
                </w:tcPr>
                <w:p/>
              </w:tc>
              <w:tc>
                <w:tcPr>
                  <w:tcW w:type="dxa" w:w="183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vAlign w:val="top"/>
                </w:tcPr>
                <w:p>
                  <w:pPr>
                    <w:jc w:val="left"/>
                  </w:pPr>
                  <w:r>
                    <w:rPr>
                      <w:sz w:val="21"/>
                    </w:rPr>
                    <w:t>不可修复再用，中标供应商按丢失衣物原价格赔偿</w:t>
                  </w:r>
                </w:p>
              </w:tc>
              <w:tc>
                <w:tcPr>
                  <w:tcW w:type="dxa" w:w="379"/>
                  <w:tcBorders>
                    <w:top w:val="none" w:color="000000" w:sz="4"/>
                    <w:left w:val="single" w:color="000000" w:sz="4"/>
                    <w:bottom w:val="single" w:color="000000" w:sz="4"/>
                    <w:right w:val="single" w:color="000000" w:sz="4"/>
                  </w:tcBorders>
                  <w:vAlign w:val="top"/>
                </w:tcPr>
                <w:p>
                  <w:pPr>
                    <w:jc w:val="left"/>
                  </w:pP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76"/>
                  <w:tcBorders>
                    <w:top w:val="none" w:color="000000" w:sz="4"/>
                    <w:left w:val="single" w:color="000000" w:sz="4"/>
                    <w:bottom w:val="single" w:color="000000" w:sz="4"/>
                    <w:right w:val="single" w:color="000000" w:sz="4"/>
                  </w:tcBorders>
                  <w:vAlign w:val="top"/>
                </w:tcPr>
                <w:p>
                  <w:pPr>
                    <w:jc w:val="left"/>
                  </w:pPr>
                  <w:r>
                    <w:rPr>
                      <w:sz w:val="21"/>
                    </w:rPr>
                    <w:t>织物洗涤要求</w:t>
                  </w:r>
                </w:p>
              </w:tc>
              <w:tc>
                <w:tcPr>
                  <w:tcW w:type="dxa" w:w="1832"/>
                  <w:tcBorders>
                    <w:top w:val="none" w:color="000000" w:sz="4"/>
                    <w:left w:val="single" w:color="000000" w:sz="4"/>
                    <w:bottom w:val="single" w:color="000000" w:sz="4"/>
                    <w:right w:val="single" w:color="000000" w:sz="4"/>
                  </w:tcBorders>
                  <w:vAlign w:val="top"/>
                </w:tcPr>
                <w:p>
                  <w:pPr>
                    <w:jc w:val="left"/>
                  </w:pPr>
                  <w:r>
                    <w:rPr>
                      <w:sz w:val="21"/>
                    </w:rPr>
                    <w:t>中标供应商严格按分检、浸泡、洗涤、消毒程序，严格将传染物品与非传染物品分开洗涤，工作服、值班用物与病人衣物严格分开洗涤</w:t>
                  </w:r>
                </w:p>
              </w:tc>
              <w:tc>
                <w:tcPr>
                  <w:tcW w:type="dxa" w:w="1733"/>
                  <w:tcBorders>
                    <w:top w:val="none" w:color="000000" w:sz="4"/>
                    <w:left w:val="single" w:color="000000" w:sz="4"/>
                    <w:bottom w:val="single" w:color="000000" w:sz="4"/>
                    <w:right w:val="single" w:color="000000" w:sz="4"/>
                  </w:tcBorders>
                  <w:vAlign w:val="top"/>
                </w:tcPr>
                <w:p>
                  <w:pPr>
                    <w:jc w:val="left"/>
                  </w:pPr>
                  <w:r>
                    <w:rPr>
                      <w:sz w:val="21"/>
                    </w:rPr>
                    <w:t>如未按要求洗涤用物或未按洗涤程序洗涤，发现一次扣罚人民币</w:t>
                  </w:r>
                  <w:r>
                    <w:rPr>
                      <w:sz w:val="21"/>
                    </w:rPr>
                    <w:t>1000元</w:t>
                  </w:r>
                </w:p>
              </w:tc>
              <w:tc>
                <w:tcPr>
                  <w:tcW w:type="dxa" w:w="379"/>
                  <w:tcBorders>
                    <w:top w:val="none" w:color="000000" w:sz="4"/>
                    <w:left w:val="single" w:color="000000" w:sz="4"/>
                    <w:bottom w:val="single" w:color="000000" w:sz="4"/>
                    <w:right w:val="single" w:color="000000" w:sz="4"/>
                  </w:tcBorders>
                  <w:vAlign w:val="top"/>
                </w:tcPr>
                <w:p>
                  <w:pPr>
                    <w:jc w:val="left"/>
                  </w:pP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76"/>
                  <w:tcBorders>
                    <w:top w:val="none" w:color="000000" w:sz="4"/>
                    <w:left w:val="single" w:color="000000" w:sz="4"/>
                    <w:bottom w:val="single" w:color="000000" w:sz="4"/>
                    <w:right w:val="single" w:color="000000" w:sz="4"/>
                  </w:tcBorders>
                  <w:vAlign w:val="top"/>
                </w:tcPr>
                <w:p>
                  <w:pPr>
                    <w:jc w:val="left"/>
                  </w:pPr>
                  <w:r>
                    <w:rPr>
                      <w:sz w:val="21"/>
                    </w:rPr>
                    <w:t>收送时效性</w:t>
                  </w:r>
                </w:p>
              </w:tc>
              <w:tc>
                <w:tcPr>
                  <w:tcW w:type="dxa" w:w="1832"/>
                  <w:tcBorders>
                    <w:top w:val="none" w:color="000000" w:sz="4"/>
                    <w:left w:val="single" w:color="000000" w:sz="4"/>
                    <w:bottom w:val="single" w:color="000000" w:sz="4"/>
                    <w:right w:val="single" w:color="000000" w:sz="4"/>
                  </w:tcBorders>
                  <w:vAlign w:val="top"/>
                </w:tcPr>
                <w:p>
                  <w:pPr>
                    <w:jc w:val="left"/>
                  </w:pPr>
                  <w:r>
                    <w:rPr>
                      <w:sz w:val="21"/>
                    </w:rPr>
                    <w:t>中标供应商每天按质量完成采购人交给的洗涤任务，做到日收日送（不可抗拒的情况除外</w:t>
                  </w:r>
                  <w:r>
                    <w:rPr>
                      <w:sz w:val="21"/>
                    </w:rPr>
                    <w:t>)</w:t>
                  </w:r>
                </w:p>
              </w:tc>
              <w:tc>
                <w:tcPr>
                  <w:tcW w:type="dxa" w:w="1733"/>
                  <w:tcBorders>
                    <w:top w:val="none" w:color="000000" w:sz="4"/>
                    <w:left w:val="single" w:color="000000" w:sz="4"/>
                    <w:bottom w:val="single" w:color="000000" w:sz="4"/>
                    <w:right w:val="single" w:color="000000" w:sz="4"/>
                  </w:tcBorders>
                  <w:vAlign w:val="top"/>
                </w:tcPr>
                <w:p>
                  <w:pPr>
                    <w:jc w:val="left"/>
                  </w:pPr>
                  <w:r>
                    <w:rPr>
                      <w:sz w:val="21"/>
                    </w:rPr>
                    <w:t>若一天内有</w:t>
                  </w:r>
                  <w:r>
                    <w:rPr>
                      <w:sz w:val="21"/>
                    </w:rPr>
                    <w:t>10%以上衣物洗涤质量达不到采购人的要求而影响采购人干净衣物供应，除重洗外，因按该批衣物洗涤费的50%付给采购人作为赔偿。</w:t>
                  </w:r>
                </w:p>
              </w:tc>
              <w:tc>
                <w:tcPr>
                  <w:tcW w:type="dxa" w:w="379"/>
                  <w:tcBorders>
                    <w:top w:val="none" w:color="000000" w:sz="4"/>
                    <w:left w:val="single" w:color="000000" w:sz="4"/>
                    <w:bottom w:val="single" w:color="000000" w:sz="4"/>
                    <w:right w:val="single" w:color="000000" w:sz="4"/>
                  </w:tcBorders>
                  <w:vAlign w:val="top"/>
                </w:tcPr>
                <w:p>
                  <w:pPr>
                    <w:jc w:val="left"/>
                  </w:pP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76"/>
                  <w:tcBorders>
                    <w:top w:val="none" w:color="000000" w:sz="4"/>
                    <w:left w:val="single" w:color="000000" w:sz="4"/>
                    <w:bottom w:val="single" w:color="000000" w:sz="4"/>
                    <w:right w:val="single" w:color="000000" w:sz="4"/>
                  </w:tcBorders>
                  <w:vAlign w:val="top"/>
                </w:tcPr>
                <w:p>
                  <w:pPr>
                    <w:jc w:val="left"/>
                  </w:pPr>
                  <w:r>
                    <w:rPr>
                      <w:sz w:val="21"/>
                    </w:rPr>
                    <w:t>服务满意度</w:t>
                  </w:r>
                </w:p>
              </w:tc>
              <w:tc>
                <w:tcPr>
                  <w:tcW w:type="dxa" w:w="1832"/>
                  <w:tcBorders>
                    <w:top w:val="none" w:color="000000" w:sz="4"/>
                    <w:left w:val="single" w:color="000000" w:sz="4"/>
                    <w:bottom w:val="single" w:color="000000" w:sz="4"/>
                    <w:right w:val="single" w:color="000000" w:sz="4"/>
                  </w:tcBorders>
                  <w:vAlign w:val="top"/>
                </w:tcPr>
                <w:p>
                  <w:pPr>
                    <w:jc w:val="left"/>
                  </w:pPr>
                  <w:r>
                    <w:rPr>
                      <w:sz w:val="21"/>
                    </w:rPr>
                    <w:t>中标供应商接受采购人科室每月一次洗涤服务满意度调查（纪委办公室）负责</w:t>
                  </w:r>
                </w:p>
              </w:tc>
              <w:tc>
                <w:tcPr>
                  <w:tcW w:type="dxa" w:w="1733"/>
                  <w:tcBorders>
                    <w:top w:val="none" w:color="000000" w:sz="4"/>
                    <w:left w:val="single" w:color="000000" w:sz="4"/>
                    <w:bottom w:val="single" w:color="000000" w:sz="4"/>
                    <w:right w:val="single" w:color="000000" w:sz="4"/>
                  </w:tcBorders>
                  <w:vAlign w:val="top"/>
                </w:tcPr>
                <w:p>
                  <w:pPr>
                    <w:jc w:val="left"/>
                  </w:pPr>
                  <w:r>
                    <w:rPr>
                      <w:sz w:val="21"/>
                    </w:rPr>
                    <w:t>总体满意度低于</w:t>
                  </w:r>
                  <w:r>
                    <w:rPr>
                      <w:sz w:val="21"/>
                    </w:rPr>
                    <w:t>80%（不含）扣除当月洗涤费的5</w:t>
                  </w:r>
                  <w:r>
                    <w:rPr>
                      <w:sz w:val="21"/>
                    </w:rPr>
                    <w:t>‰</w:t>
                  </w:r>
                  <w:r>
                    <w:rPr>
                      <w:sz w:val="21"/>
                    </w:rPr>
                    <w:t>，中标供应商连续</w:t>
                  </w:r>
                  <w:r>
                    <w:rPr>
                      <w:sz w:val="21"/>
                    </w:rPr>
                    <w:t>3个月在满意度调查中总体满意度低于70%的，或者一年内累计5个月在满意度调查中总体满意度低于70%的，采购人有权单方解除合同，中标供应商应赔偿因此给采购人造成的全部损失。</w:t>
                  </w:r>
                </w:p>
              </w:tc>
              <w:tc>
                <w:tcPr>
                  <w:tcW w:type="dxa" w:w="379"/>
                  <w:tcBorders>
                    <w:top w:val="none" w:color="000000" w:sz="4"/>
                    <w:left w:val="single" w:color="000000" w:sz="4"/>
                    <w:bottom w:val="single" w:color="000000" w:sz="4"/>
                    <w:right w:val="single" w:color="000000" w:sz="4"/>
                  </w:tcBorders>
                  <w:vAlign w:val="top"/>
                </w:tcPr>
                <w:p>
                  <w:pPr>
                    <w:jc w:val="left"/>
                  </w:pP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76"/>
                  <w:tcBorders>
                    <w:top w:val="none" w:color="000000" w:sz="4"/>
                    <w:left w:val="single" w:color="000000" w:sz="4"/>
                    <w:bottom w:val="single" w:color="000000" w:sz="4"/>
                    <w:right w:val="single" w:color="000000" w:sz="4"/>
                  </w:tcBorders>
                  <w:vAlign w:val="top"/>
                </w:tcPr>
                <w:p>
                  <w:pPr>
                    <w:jc w:val="left"/>
                  </w:pPr>
                  <w:r>
                    <w:rPr>
                      <w:sz w:val="21"/>
                    </w:rPr>
                    <w:t>织物洗涤质量及缝补情况</w:t>
                  </w:r>
                </w:p>
              </w:tc>
              <w:tc>
                <w:tcPr>
                  <w:tcW w:type="dxa" w:w="1832"/>
                  <w:tcBorders>
                    <w:top w:val="none" w:color="000000" w:sz="4"/>
                    <w:left w:val="single" w:color="000000" w:sz="4"/>
                    <w:bottom w:val="single" w:color="000000" w:sz="4"/>
                    <w:right w:val="single" w:color="000000" w:sz="4"/>
                  </w:tcBorders>
                  <w:vAlign w:val="top"/>
                </w:tcPr>
                <w:p>
                  <w:pPr>
                    <w:jc w:val="left"/>
                  </w:pPr>
                  <w:r>
                    <w:rPr>
                      <w:sz w:val="21"/>
                    </w:rPr>
                    <w:t>采购人每季度对</w:t>
                  </w:r>
                  <w:r>
                    <w:rPr>
                      <w:sz w:val="21"/>
                    </w:rPr>
                    <w:t>300件织物洗涤、缝补抽样</w:t>
                  </w:r>
                </w:p>
              </w:tc>
              <w:tc>
                <w:tcPr>
                  <w:tcW w:type="dxa" w:w="1733"/>
                  <w:tcBorders>
                    <w:top w:val="none" w:color="000000" w:sz="4"/>
                    <w:left w:val="single" w:color="000000" w:sz="4"/>
                    <w:bottom w:val="single" w:color="000000" w:sz="4"/>
                    <w:right w:val="single" w:color="000000" w:sz="4"/>
                  </w:tcBorders>
                  <w:vAlign w:val="top"/>
                </w:tcPr>
                <w:p>
                  <w:pPr>
                    <w:jc w:val="left"/>
                  </w:pPr>
                  <w:r>
                    <w:rPr>
                      <w:sz w:val="21"/>
                    </w:rPr>
                    <w:t>合格率</w:t>
                  </w:r>
                  <w:r>
                    <w:rPr>
                      <w:sz w:val="21"/>
                    </w:rPr>
                    <w:t>≤95%，扣罚中标供应商人民币300元/次</w:t>
                  </w:r>
                </w:p>
              </w:tc>
              <w:tc>
                <w:tcPr>
                  <w:tcW w:type="dxa" w:w="379"/>
                  <w:tcBorders>
                    <w:top w:val="none" w:color="000000" w:sz="4"/>
                    <w:left w:val="single" w:color="000000" w:sz="4"/>
                    <w:bottom w:val="single" w:color="000000" w:sz="4"/>
                    <w:right w:val="single" w:color="000000" w:sz="4"/>
                  </w:tcBorders>
                  <w:vAlign w:val="top"/>
                </w:tcPr>
                <w:p>
                  <w:pPr>
                    <w:jc w:val="left"/>
                  </w:pP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76"/>
                  <w:tcBorders>
                    <w:top w:val="none" w:color="000000" w:sz="4"/>
                    <w:left w:val="single" w:color="000000" w:sz="4"/>
                    <w:bottom w:val="single" w:color="000000" w:sz="4"/>
                    <w:right w:val="single" w:color="000000" w:sz="4"/>
                  </w:tcBorders>
                  <w:vAlign w:val="top"/>
                </w:tcPr>
                <w:p>
                  <w:pPr>
                    <w:jc w:val="left"/>
                  </w:pPr>
                  <w:r>
                    <w:rPr>
                      <w:sz w:val="21"/>
                    </w:rPr>
                    <w:t>服务态度</w:t>
                  </w:r>
                </w:p>
              </w:tc>
              <w:tc>
                <w:tcPr>
                  <w:tcW w:type="dxa" w:w="1832"/>
                  <w:tcBorders>
                    <w:top w:val="none" w:color="000000" w:sz="4"/>
                    <w:left w:val="single" w:color="000000" w:sz="4"/>
                    <w:bottom w:val="single" w:color="000000" w:sz="4"/>
                    <w:right w:val="single" w:color="000000" w:sz="4"/>
                  </w:tcBorders>
                  <w:vAlign w:val="top"/>
                </w:tcPr>
                <w:p>
                  <w:pPr>
                    <w:jc w:val="left"/>
                  </w:pPr>
                  <w:r>
                    <w:rPr>
                      <w:sz w:val="21"/>
                    </w:rPr>
                    <w:t>未按采购人规定要求落实工作，服务态度差（和采购人工作人员发生争吵等）</w:t>
                  </w:r>
                </w:p>
              </w:tc>
              <w:tc>
                <w:tcPr>
                  <w:tcW w:type="dxa" w:w="1733"/>
                  <w:tcBorders>
                    <w:top w:val="none" w:color="000000" w:sz="4"/>
                    <w:left w:val="single" w:color="000000" w:sz="4"/>
                    <w:bottom w:val="single" w:color="000000" w:sz="4"/>
                    <w:right w:val="single" w:color="000000" w:sz="4"/>
                  </w:tcBorders>
                  <w:vAlign w:val="top"/>
                </w:tcPr>
                <w:p>
                  <w:pPr>
                    <w:jc w:val="left"/>
                  </w:pPr>
                  <w:r>
                    <w:rPr>
                      <w:sz w:val="21"/>
                    </w:rPr>
                    <w:t>扣罚中标供应商人民币</w:t>
                  </w:r>
                  <w:r>
                    <w:rPr>
                      <w:sz w:val="21"/>
                    </w:rPr>
                    <w:t>100元/次</w:t>
                  </w:r>
                </w:p>
              </w:tc>
              <w:tc>
                <w:tcPr>
                  <w:tcW w:type="dxa" w:w="379"/>
                  <w:tcBorders>
                    <w:top w:val="none" w:color="000000" w:sz="4"/>
                    <w:left w:val="single" w:color="000000" w:sz="4"/>
                    <w:bottom w:val="single" w:color="000000" w:sz="4"/>
                    <w:right w:val="single" w:color="000000" w:sz="4"/>
                  </w:tcBorders>
                  <w:vAlign w:val="top"/>
                </w:tcPr>
                <w:p>
                  <w:pPr>
                    <w:jc w:val="left"/>
                  </w:pPr>
                </w:p>
              </w:tc>
            </w:tr>
          </w:tbl>
          <w:p>
            <w:r>
              <w:rPr/>
              <w:t xml:space="preserve"> </w:t>
            </w:r>
          </w:p>
          <w:p>
            <w:pPr>
              <w:ind w:firstLine="422"/>
              <w:jc w:val="left"/>
            </w:pPr>
            <w:r>
              <w:rPr>
                <w:b/>
                <w:sz w:val="21"/>
              </w:rPr>
              <w:t>五、方案要求</w:t>
            </w:r>
          </w:p>
          <w:p>
            <w:pPr>
              <w:ind w:firstLine="420"/>
              <w:jc w:val="left"/>
            </w:pPr>
            <w:r>
              <w:rPr>
                <w:sz w:val="21"/>
              </w:rPr>
              <w:t>1. 项目总体服务实施方案</w:t>
            </w:r>
          </w:p>
          <w:p>
            <w:pPr>
              <w:ind w:firstLine="420"/>
              <w:jc w:val="left"/>
            </w:pPr>
            <w:r>
              <w:rPr>
                <w:sz w:val="21"/>
              </w:rPr>
              <w:t>响应供应商根据项目的实际情况，科学合理地拟定项目的</w:t>
            </w:r>
            <w:r>
              <w:rPr>
                <w:sz w:val="21"/>
              </w:rPr>
              <w:t>项目总体服务实施方案</w:t>
            </w:r>
            <w:r>
              <w:rPr>
                <w:sz w:val="21"/>
              </w:rPr>
              <w:t>，对如下内容作出详细说明：（</w:t>
            </w:r>
            <w:r>
              <w:rPr>
                <w:sz w:val="21"/>
              </w:rPr>
              <w:t>1）项目实施计划；（2）项目各项服务(包括但不限于运输、消毒、包装、检验和收发)；（3）组织实施方案；（4）运作流程。</w:t>
            </w:r>
          </w:p>
          <w:p>
            <w:pPr>
              <w:ind w:firstLine="420"/>
              <w:jc w:val="left"/>
            </w:pPr>
            <w:r>
              <w:rPr>
                <w:sz w:val="21"/>
              </w:rPr>
              <w:t>2. 应急方案及措施</w:t>
            </w:r>
          </w:p>
          <w:p>
            <w:pPr>
              <w:jc w:val="left"/>
            </w:pPr>
            <w:r>
              <w:rPr>
                <w:sz w:val="21"/>
              </w:rPr>
              <w:t>响应供应商根据项目的实际情况，科学合理地拟定项目的应急方案及措施，对如下内容作出详细说明：（</w:t>
            </w:r>
            <w:r>
              <w:rPr>
                <w:sz w:val="21"/>
              </w:rPr>
              <w:t>1）停水与停电的应急方案(包含停水、停 电、蒸汽、公共卫生安全等方面的应急方案)；（2）蒸汽与公共卫生安全的应急方案。</w:t>
            </w:r>
          </w:p>
          <w:p>
            <w:pPr>
              <w:ind w:firstLine="420"/>
              <w:jc w:val="left"/>
            </w:pPr>
            <w:r>
              <w:rPr>
                <w:sz w:val="21"/>
              </w:rPr>
              <w:t>3. 服务保障能力</w:t>
            </w:r>
          </w:p>
          <w:p>
            <w:pPr>
              <w:jc w:val="left"/>
            </w:pPr>
            <w:r>
              <w:rPr>
                <w:sz w:val="21"/>
              </w:rPr>
              <w:t>响应供应商根据项目的实际情况，科学合理地拟定项目的服务保障能力，对如下内容作出详细说明：（</w:t>
            </w:r>
            <w:r>
              <w:rPr>
                <w:sz w:val="21"/>
              </w:rPr>
              <w:t>1）洗涤服务场所；（2）人员配置；（3）设备照片；（4）设备清单。</w:t>
            </w:r>
          </w:p>
          <w:p>
            <w:pPr>
              <w:jc w:val="left"/>
            </w:pPr>
            <w:r>
              <w:rPr/>
              <w:t xml:space="preserve"> </w:t>
            </w:r>
          </w:p>
          <w:p>
            <w:pPr>
              <w:jc w:val="left"/>
            </w:pPr>
            <w:r>
              <w:rPr/>
              <w:t xml:space="preserve"> </w:t>
            </w:r>
          </w:p>
          <w:p>
            <w:pPr>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广东药科大学附属第一医院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李国晨、钟明君</w:t>
      </w:r>
    </w:p>
    <w:p>
      <w:pPr>
        <w:ind w:firstLine="480"/>
      </w:pPr>
      <w:r>
        <w:rPr/>
        <w:t>电话：</w:t>
      </w:r>
      <w:r>
        <w:rPr/>
        <w:t>020-31603842、020-87687647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采购包1(医用织物洗涤服务)：综合评分法,是指投标文件满足招标文件全部实质性要求，且按照评审因素的量化指标评审得分最高的投标人为中标候选人的评标方法。（最低报价不是中标的唯一依据。）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采购包1（医用织物洗涤服务）：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采购包1（医用织物洗涤服务）：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采购包1（医用织物洗涤服务）：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投标单价</w:t>
            </w:r>
          </w:p>
        </w:tc>
        <w:tc>
          <w:tcPr>
            <w:tcW w:type="dxa" w:w="4238"/>
          </w:tcPr>
          <w:p>
            <w:r>
              <w:rPr/>
              <w:t>投标单价是固定价且未超过本项目投标单价限价</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采购包1(医用织物洗涤服务):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“▲”条款响应情况 (10.0分)</w:t>
            </w:r>
          </w:p>
        </w:tc>
        <w:tc>
          <w:tcPr>
            <w:tcW w:type="dxa" w:w="5076"/>
          </w:tcPr>
          <w:p>
            <w:pPr>
              <w:jc w:val="left"/>
            </w:pPr>
            <w:r>
              <w:rPr/>
              <w:t>完全响应或正偏离“技术标准与要求”中的“▲”条款（共5项）的，得10分，每个“▲”条款负偏离或未响应扣2分，最低扣至0分。 注：以投标人提供的技术和服务要求响应表响应情况为准。</w:t>
            </w:r>
          </w:p>
        </w:tc>
      </w:tr>
      <w:tr>
        <w:tc>
          <w:tcPr>
            <w:tcW w:type="dxa" w:w="922"/>
            <w:gridSpan w:val="2"/>
            <w:vMerge/>
          </w:tcPr>
          <w:p/>
        </w:tc>
        <w:tc>
          <w:tcPr>
            <w:tcW w:type="dxa" w:w="2307"/>
          </w:tcPr>
          <w:p>
            <w:pPr>
              <w:jc w:val="left"/>
            </w:pPr>
            <w:r>
              <w:rPr/>
              <w:t>项目总体服务实施方案（一） (2.0分)</w:t>
            </w:r>
          </w:p>
        </w:tc>
        <w:tc>
          <w:tcPr>
            <w:tcW w:type="dxa" w:w="5076"/>
          </w:tcPr>
          <w:p>
            <w:pPr>
              <w:jc w:val="left"/>
            </w:pPr>
            <w:r>
              <w:rPr/>
              <w:t>评标委员会根据投标人提供的项目总体服务实施方案进行评审，方案应包括（投标文件中方案标题应以下列方案名称命名）： （1）项目实施计划； （2）项目各项服务(包括但不限于运输、消毒、包装、检验和收发)； （3）组织实施方案； （4）运作流程。 提供全部内容得2分，每缺1项扣0.5分。</w:t>
            </w:r>
          </w:p>
        </w:tc>
      </w:tr>
      <w:tr>
        <w:tc>
          <w:tcPr>
            <w:tcW w:type="dxa" w:w="922"/>
            <w:gridSpan w:val="2"/>
            <w:vMerge/>
          </w:tcPr>
          <w:p/>
        </w:tc>
        <w:tc>
          <w:tcPr>
            <w:tcW w:type="dxa" w:w="2307"/>
          </w:tcPr>
          <w:p>
            <w:pPr>
              <w:jc w:val="left"/>
            </w:pPr>
            <w:r>
              <w:rPr/>
              <w:t>项目总体服务实施方案（二） (6.0分)</w:t>
            </w:r>
          </w:p>
        </w:tc>
        <w:tc>
          <w:tcPr>
            <w:tcW w:type="dxa" w:w="5076"/>
          </w:tcPr>
          <w:p>
            <w:pPr>
              <w:jc w:val="left"/>
            </w:pPr>
            <w:r>
              <w:rPr/>
              <w:t>根据投标人提供服务方案（一）的详细内容进行综合评审： （1）项目实施方案对需求响应全面具体、针对项目全部重点难点全面剖析，能针对全部重点难点提出科学合理、可直接执行的实施方案，有效保障本项目实施，有利于实现服务效果，得6分； （2）项目实施方案对需求响应基本具体，针对部分重点难点全面剖析，只针对部分重点难点提出科学合理，但仍具备一定执行性的实施方案，能基本保障本项目服务实施，基本满足服务效果，得3分； （3）项目实施方案对需求响应不全面，只针对部分重点难点剖析，提出方案合理性不足、针对性不强或难以执行的，无法保障本项目服务实施，达不到服务效果，得1分； （4）不提供方案得0分。</w:t>
            </w:r>
          </w:p>
        </w:tc>
      </w:tr>
      <w:tr>
        <w:tc>
          <w:tcPr>
            <w:tcW w:type="dxa" w:w="922"/>
            <w:gridSpan w:val="2"/>
            <w:vMerge/>
          </w:tcPr>
          <w:p/>
        </w:tc>
        <w:tc>
          <w:tcPr>
            <w:tcW w:type="dxa" w:w="2307"/>
          </w:tcPr>
          <w:p>
            <w:pPr>
              <w:jc w:val="left"/>
            </w:pPr>
            <w:r>
              <w:rPr/>
              <w:t>洗涤设备情况 (6.0分)</w:t>
            </w:r>
          </w:p>
        </w:tc>
        <w:tc>
          <w:tcPr>
            <w:tcW w:type="dxa" w:w="5076"/>
          </w:tcPr>
          <w:p>
            <w:pPr>
              <w:jc w:val="left"/>
            </w:pPr>
            <w:r>
              <w:rPr/>
              <w:t>根据投标人对本项目投入的洗涤消毒设备配置情况进行综合评价： （1）每配置有1台卫生隔离洗涤设备，得 0.2分，最高得2分； （2）每配置有1台烘干机设备，得0.2分， 最高得2分； （3）每配置有1台连续洗涤机组洗衣笼自动化设备，得0.5分，最高得2分。 注：本项最高得6分，需提供上述设备的技术证明材料、购置合同(或租赁合同)、发票复印件及相关车间设备实物图片，作为评分依据，不提供或专家无法认定的不得分。</w:t>
            </w:r>
          </w:p>
        </w:tc>
      </w:tr>
      <w:tr>
        <w:tc>
          <w:tcPr>
            <w:tcW w:type="dxa" w:w="922"/>
            <w:gridSpan w:val="2"/>
            <w:vMerge/>
          </w:tcPr>
          <w:p/>
        </w:tc>
        <w:tc>
          <w:tcPr>
            <w:tcW w:type="dxa" w:w="2307"/>
          </w:tcPr>
          <w:p>
            <w:pPr>
              <w:jc w:val="left"/>
            </w:pPr>
            <w:r>
              <w:rPr/>
              <w:t>RFID智能化设备 (3.0分)</w:t>
            </w:r>
          </w:p>
        </w:tc>
        <w:tc>
          <w:tcPr>
            <w:tcW w:type="dxa" w:w="5076"/>
          </w:tcPr>
          <w:p>
            <w:pPr>
              <w:jc w:val="left"/>
            </w:pPr>
            <w:r>
              <w:rPr/>
              <w:t>根据投标人的智能化设备配置情况进行综合打分，每提供一项得1分，最高得3分： （1） RFID扫描柜； （2）热塑标签打印机、热压机； （3） RFID手持设备； 注：投标人需同时提供智能化设备的实景图片、购置合同和发票复印件（或租赁合同），并加盖投标人公章，提供不全或不提供不得分。</w:t>
            </w:r>
          </w:p>
        </w:tc>
      </w:tr>
      <w:tr>
        <w:tc>
          <w:tcPr>
            <w:tcW w:type="dxa" w:w="922"/>
            <w:gridSpan w:val="2"/>
            <w:vMerge/>
          </w:tcPr>
          <w:p/>
        </w:tc>
        <w:tc>
          <w:tcPr>
            <w:tcW w:type="dxa" w:w="2307"/>
          </w:tcPr>
          <w:p>
            <w:pPr>
              <w:jc w:val="left"/>
            </w:pPr>
            <w:r>
              <w:rPr/>
              <w:t>投标人配套的信息化管理系统 (5.0分)</w:t>
            </w:r>
          </w:p>
        </w:tc>
        <w:tc>
          <w:tcPr>
            <w:tcW w:type="dxa" w:w="5076"/>
          </w:tcPr>
          <w:p>
            <w:pPr>
              <w:jc w:val="left"/>
            </w:pPr>
            <w:r>
              <w:rPr/>
              <w:t>投标人为本项目提供医用织物洗涤服务配套的信息化管理系统的，得5分。 注：①拥有自主研发配套的信息化管理系统的，须提供相关的计算机软件著作权登记证书复印件；②投标人提供第三方信息化管理系统的，须提供购买合同和发票复印件。未按照要求提供证明材料，或者专家无法认定的不得分。</w:t>
            </w:r>
          </w:p>
        </w:tc>
      </w:tr>
      <w:tr>
        <w:tc>
          <w:tcPr>
            <w:tcW w:type="dxa" w:w="922"/>
            <w:gridSpan w:val="2"/>
            <w:vMerge/>
          </w:tcPr>
          <w:p/>
        </w:tc>
        <w:tc>
          <w:tcPr>
            <w:tcW w:type="dxa" w:w="2307"/>
          </w:tcPr>
          <w:p>
            <w:pPr>
              <w:jc w:val="left"/>
            </w:pPr>
            <w:r>
              <w:rPr/>
              <w:t>应急方案及措施（一） (4.0分)</w:t>
            </w:r>
          </w:p>
        </w:tc>
        <w:tc>
          <w:tcPr>
            <w:tcW w:type="dxa" w:w="5076"/>
          </w:tcPr>
          <w:p>
            <w:pPr>
              <w:jc w:val="left"/>
            </w:pPr>
            <w:r>
              <w:rPr/>
              <w:t>1.评标委员会根据投标人提供的应急方案及措施进行评审，方案应包括（投标文件中方案标题应以下列方案名称命名）： （1）停水与停电的应急方案(包含停水、停 电、蒸汽、公共卫生安全等方面的应急方案)； （2）蒸汽与公共卫生安全的应急方案。 注：提供全部内容得1分，每缺1项扣0.5分。 2.投标人提供由政府部门出具有效期限内《应急预案备案登记表》的（需加盖投标人公章），得3分。</w:t>
            </w:r>
          </w:p>
        </w:tc>
      </w:tr>
      <w:tr>
        <w:tc>
          <w:tcPr>
            <w:tcW w:type="dxa" w:w="922"/>
            <w:gridSpan w:val="2"/>
            <w:vMerge/>
          </w:tcPr>
          <w:p/>
        </w:tc>
        <w:tc>
          <w:tcPr>
            <w:tcW w:type="dxa" w:w="2307"/>
          </w:tcPr>
          <w:p>
            <w:pPr>
              <w:jc w:val="left"/>
            </w:pPr>
            <w:r>
              <w:rPr/>
              <w:t>应急方案及措施（二） (6.0分)</w:t>
            </w:r>
          </w:p>
        </w:tc>
        <w:tc>
          <w:tcPr>
            <w:tcW w:type="dxa" w:w="5076"/>
          </w:tcPr>
          <w:p>
            <w:pPr>
              <w:jc w:val="left"/>
            </w:pPr>
            <w:r>
              <w:rPr/>
              <w:t>评标委员会根据投标人提供的应急方案及措施（一）的详细内容进行综合评审： （1）应急方案及措施对需求响应具体全面，针对实施难点及关键点全面剖析，提出方案全面具体，应急方案及措施详细完备并配备完善的保障人员和预备人员，方案及措施可直接全面执行的，有效保障本项目实施的，得6分； （2）应急方案及措施对需求响应基本全面，只针对实施的部分难点或部分关键点进行剖析，应急方案及措施基本完善保障人员和预备人员，方案及措施具备一定执行性的，基本保障本项目服务实施的，得 3 分； （3）应急方案及措施  对需求响应不全面，对实施难点重点认识不清晰，售后服务计划差或者人员配备差的，或者方案难以执行的，无法保障本项目服务实施的，得1分 ； （4）无提供则不得分。</w:t>
            </w:r>
          </w:p>
        </w:tc>
      </w:tr>
      <w:tr>
        <w:tc>
          <w:tcPr>
            <w:tcW w:type="dxa" w:w="922"/>
            <w:gridSpan w:val="2"/>
            <w:vMerge/>
          </w:tcPr>
          <w:p/>
        </w:tc>
        <w:tc>
          <w:tcPr>
            <w:tcW w:type="dxa" w:w="2307"/>
          </w:tcPr>
          <w:p>
            <w:pPr>
              <w:jc w:val="left"/>
            </w:pPr>
            <w:r>
              <w:rPr/>
              <w:t>服务保障能力（一） (2.0分)</w:t>
            </w:r>
          </w:p>
        </w:tc>
        <w:tc>
          <w:tcPr>
            <w:tcW w:type="dxa" w:w="5076"/>
          </w:tcPr>
          <w:p>
            <w:pPr>
              <w:jc w:val="left"/>
            </w:pPr>
            <w:r>
              <w:rPr/>
              <w:t>评标委员会根据投标人提供的服务保障能力进行评审，方案应包括（投标文件中方案标题应以下列方案名称命名）： （1）洗涤服务场所； （2）人员配置； （3）设备照片； （4）设备清单。 注：提供全部内容得2分，每缺1项扣0.5分。</w:t>
            </w:r>
          </w:p>
        </w:tc>
      </w:tr>
      <w:tr>
        <w:tc>
          <w:tcPr>
            <w:tcW w:type="dxa" w:w="922"/>
            <w:gridSpan w:val="2"/>
            <w:vMerge/>
          </w:tcPr>
          <w:p/>
        </w:tc>
        <w:tc>
          <w:tcPr>
            <w:tcW w:type="dxa" w:w="2307"/>
          </w:tcPr>
          <w:p>
            <w:pPr>
              <w:jc w:val="left"/>
            </w:pPr>
            <w:r>
              <w:rPr/>
              <w:t>服务保障能力（二） (6.0分)</w:t>
            </w:r>
          </w:p>
        </w:tc>
        <w:tc>
          <w:tcPr>
            <w:tcW w:type="dxa" w:w="5076"/>
          </w:tcPr>
          <w:p>
            <w:pPr>
              <w:jc w:val="left"/>
            </w:pPr>
            <w:r>
              <w:rPr/>
              <w:t>评标委员会根据投标人提供服务保障能力（一）的详细内容进行综合评审： ： （1）洗涤服务场所布局清晰，设有工作人员、医用织物接收和发放专用通道；划分污染区、清洁区，区域划分标志清晰， 且具有完全隔离屏障；人员配置合理；具有自动化洗涤设备设施，设备配置充足，优于采购人本项目服务需求，得 6 分 ； （2）洗涤服务场所布局较清晰，设有工作人员、医用织物接收和发放专用通道；划分污染区、清洁区，区域划分标志较清晰，且具有完全隔离屏障；人员配置合理性一般；具有自动化洗涤设备设施， 基本满足采购人本项目服务需求，得3分 ； （3）投标人洗涤服务场所布局模糊，没有工作人员、医用织物接收和发放专用通 道；污染区、清洁区划分不清晰，区域 划分标志模糊；人员配置不够合理；自动化洗涤设备设施不充足，不能满足采购人本项目服务需求，得1分。 注：提供上述实景、实物图片，内容清晰可辨；需提供投标人为工作人员购买五险一金的明细或清单；所有材料加盖投标人公章。</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根据投标人提供2021年1月1日(以合同签订时间为准)至投标截止日的同类业绩进行综合评审： （1）投标人有医用织物洗涤服务项目经验，每提供一份合同得0.5分。 （2）投标人有与本项目同类RFID智能化管理经验的（含芯片）医用织物洗涤服务项目经验，每提供一份合同得1分。注：同一份合同得分以最高分为准，不重复得分，最高得6分。投标文件提供上述项目经验的中标通知书或服务合同关键页（合同关键页必须有用户单位名称、合同项目名称、合同标的主要采购内容、签订合同双方的落款盖章、合同签订日期）。不提供证明材料或者专家无法认定的不得分。</w:t>
            </w:r>
          </w:p>
        </w:tc>
      </w:tr>
      <w:tr>
        <w:tc>
          <w:tcPr>
            <w:tcW w:type="dxa" w:w="922"/>
            <w:gridSpan w:val="2"/>
            <w:vMerge/>
          </w:tcPr>
          <w:p/>
        </w:tc>
        <w:tc>
          <w:tcPr>
            <w:tcW w:type="dxa" w:w="2307"/>
          </w:tcPr>
          <w:p>
            <w:pPr>
              <w:jc w:val="left"/>
            </w:pPr>
            <w:r>
              <w:rPr/>
              <w:t>用户评价 (5.0分)</w:t>
            </w:r>
          </w:p>
        </w:tc>
        <w:tc>
          <w:tcPr>
            <w:tcW w:type="dxa" w:w="5076"/>
          </w:tcPr>
          <w:p>
            <w:pPr>
              <w:jc w:val="left"/>
            </w:pPr>
            <w:r>
              <w:rPr/>
              <w:t>投标人具有与上述“同类项目业绩”对应的用户评价函材料，每提供一份得1分；满分5分。 注：须提供用户评价材料复印件，评价材料带有“满意”、 “好评”或“优秀”“肯定的评价”等相关正面评价字眼，同一个用户不可累积计分</w:t>
            </w:r>
          </w:p>
        </w:tc>
      </w:tr>
      <w:tr>
        <w:tc>
          <w:tcPr>
            <w:tcW w:type="dxa" w:w="922"/>
            <w:gridSpan w:val="2"/>
            <w:vMerge/>
          </w:tcPr>
          <w:p/>
        </w:tc>
        <w:tc>
          <w:tcPr>
            <w:tcW w:type="dxa" w:w="2307"/>
          </w:tcPr>
          <w:p>
            <w:pPr>
              <w:jc w:val="left"/>
            </w:pPr>
            <w:r>
              <w:rPr/>
              <w:t>管理体系认证 情况 (3.0分)</w:t>
            </w:r>
          </w:p>
        </w:tc>
        <w:tc>
          <w:tcPr>
            <w:tcW w:type="dxa" w:w="5076"/>
          </w:tcPr>
          <w:p>
            <w:pPr>
              <w:jc w:val="left"/>
            </w:pPr>
            <w:r>
              <w:rPr/>
              <w:t>1.IS09001质量管理体系认证证书，得1分； 2. IS014001环境管理体系认证证书，得1分； 3.ISO45001职业健康安全管理体系认证证书，得1分 注 ： (1)提供以上证书复印件，加盖公章； (2)提供上述有效期内的认证证书复印件并加盖公章，评审时评标委员会将通过网站查询证书的状态并截图记录【网址以“国家认证认可监督管理委员（http://www.cnca.gov.cn）”网站公布为准，证书状态须为“有效”】，如查询结果不一致，则不得分，如有违法行为，评标委员会有权认定其投标无效。</w:t>
            </w:r>
          </w:p>
        </w:tc>
      </w:tr>
      <w:tr>
        <w:tc>
          <w:tcPr>
            <w:tcW w:type="dxa" w:w="922"/>
            <w:gridSpan w:val="2"/>
            <w:vMerge/>
          </w:tcPr>
          <w:p/>
        </w:tc>
        <w:tc>
          <w:tcPr>
            <w:tcW w:type="dxa" w:w="2307"/>
          </w:tcPr>
          <w:p>
            <w:pPr>
              <w:jc w:val="left"/>
            </w:pPr>
            <w:r>
              <w:rPr/>
              <w:t>项目负责人经验 (3.0分)</w:t>
            </w:r>
          </w:p>
        </w:tc>
        <w:tc>
          <w:tcPr>
            <w:tcW w:type="dxa" w:w="5076"/>
          </w:tcPr>
          <w:p>
            <w:pPr>
              <w:jc w:val="left"/>
            </w:pPr>
            <w:r>
              <w:rPr/>
              <w:t>对投标人项目负责人的素养、能力进行综合评审： 1.投标人项目负责人具本科或以上学历，医疗洗涤行业4年以上工作经验的，得3分； 2.投标人项目负责人具本科或以上学历，医疗洗涤行业2-3年工作经验的，得2分； 3.投标人项目负责人具本科或以上学历，医疗洗涤行业1年（含）以上工作经验的，得1分； 4.投标人拟派的项目负责人具本科学历以下或医疗洗涤行业不足1年工作经验的，得0分。 备注：投标人须提供项目负责人学历证书及个人简历（工作经验以个人经历从事医疗洗涤行业时间为准）等相关证明材料，不提供不得分。</w:t>
            </w:r>
          </w:p>
        </w:tc>
      </w:tr>
      <w:tr>
        <w:tc>
          <w:tcPr>
            <w:tcW w:type="dxa" w:w="922"/>
            <w:gridSpan w:val="2"/>
            <w:vMerge/>
          </w:tcPr>
          <w:p/>
        </w:tc>
        <w:tc>
          <w:tcPr>
            <w:tcW w:type="dxa" w:w="2307"/>
          </w:tcPr>
          <w:p>
            <w:pPr>
              <w:jc w:val="left"/>
            </w:pPr>
            <w:r>
              <w:rPr/>
              <w:t>织物洗涤检测 报告 (5.0分)</w:t>
            </w:r>
          </w:p>
        </w:tc>
        <w:tc>
          <w:tcPr>
            <w:tcW w:type="dxa" w:w="5076"/>
          </w:tcPr>
          <w:p>
            <w:pPr>
              <w:jc w:val="left"/>
            </w:pPr>
            <w:r>
              <w:rPr/>
              <w:t>提供2022年至截止开标之日，由地级市疾控中心或有资质的第三方检测机构出具的合格检测报告，检测类别：洗涤后物品；检测项目： （1）细菌总数； （2）大肠菌群； （3）金黄色葡萄球菌； （4）绿脓杆菌； （5）溶血性链球菌。 每提供1项内容得1分，最高得5分。 注：不提供检测报告复印件加盖公章或专家无法认定的不得分。</w:t>
            </w:r>
          </w:p>
        </w:tc>
      </w:tr>
      <w:tr>
        <w:tc>
          <w:tcPr>
            <w:tcW w:type="dxa" w:w="922"/>
            <w:gridSpan w:val="2"/>
            <w:vMerge/>
          </w:tcPr>
          <w:p/>
        </w:tc>
        <w:tc>
          <w:tcPr>
            <w:tcW w:type="dxa" w:w="2307"/>
          </w:tcPr>
          <w:p>
            <w:pPr>
              <w:jc w:val="left"/>
            </w:pPr>
            <w:r>
              <w:rPr/>
              <w:t>洗涤用品检测 报告 (6.0分)</w:t>
            </w:r>
          </w:p>
        </w:tc>
        <w:tc>
          <w:tcPr>
            <w:tcW w:type="dxa" w:w="5076"/>
          </w:tcPr>
          <w:p>
            <w:pPr>
              <w:jc w:val="left"/>
            </w:pPr>
            <w:r>
              <w:rPr/>
              <w:t>提供2022年至截止开标之日，主要洗涤原料的检测报告，由具有资质的第三方检测机构出具的合格检测报告： （1）洗衣粉； （2）四合一主洗剂； （3）主洗添加剂； （4）氯漂粉； （5）乳化除油剂； （6）双氧水。 每提供1项内容得1分，最高得6分。 注：不提供检测报告复印件加盖公章或专家无法认定的不得分。</w:t>
            </w:r>
          </w:p>
        </w:tc>
      </w:tr>
      <w:tr>
        <w:tc>
          <w:tcPr>
            <w:tcW w:type="dxa" w:w="922"/>
            <w:gridSpan w:val="2"/>
            <w:vMerge/>
          </w:tcPr>
          <w:p/>
        </w:tc>
        <w:tc>
          <w:tcPr>
            <w:tcW w:type="dxa" w:w="2307"/>
          </w:tcPr>
          <w:p>
            <w:pPr>
              <w:jc w:val="left"/>
            </w:pPr>
            <w:r>
              <w:rPr/>
              <w:t>环保情况 (2.0分)</w:t>
            </w:r>
          </w:p>
        </w:tc>
        <w:tc>
          <w:tcPr>
            <w:tcW w:type="dxa" w:w="5076"/>
          </w:tcPr>
          <w:p>
            <w:pPr>
              <w:jc w:val="left"/>
            </w:pPr>
            <w:r>
              <w:rPr/>
              <w:t>投标人在生产过程中环保制度措施执行情况进行评审； 1.提供2022年至今任意一季度，由有资质的第三方单位出具的废水检测报告，标准限值参照《医疗机构水污集物排放标准》(GB18466-2005)表2中预处理标准，检测项目全部符合标准限值，得2分，不提供或提供不全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满足招标文件要求且投标报价价格最低的投标报价为评标基准价。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left"/>
      </w:pPr>
    </w:p>
    <w:p>
      <w:pPr>
        <w:jc w:val="left"/>
      </w:pPr>
    </w:p>
    <w:p>
      <w:pPr>
        <w:jc w:val="left"/>
      </w:pPr>
    </w:p>
    <w:p/>
    <w:p/>
    <w:p>
      <w:r>
        <w:rPr/>
        <w:t xml:space="preserve"> </w:t>
      </w:r>
    </w:p>
    <w:p>
      <w:r>
        <w:rPr>
          <w:b/>
          <w:sz w:val="25"/>
        </w:rPr>
        <w:t>医院合同编号：</w:t>
      </w:r>
    </w:p>
    <w:p>
      <w:r>
        <w:rPr/>
        <w:t xml:space="preserve"> </w:t>
      </w:r>
    </w:p>
    <w:p/>
    <w:p/>
    <w:p/>
    <w:p/>
    <w:p/>
    <w:p/>
    <w:p>
      <w:r>
        <w:rPr>
          <w:b/>
          <w:sz w:val="43"/>
        </w:rPr>
        <w:t>广东药科大学附属第一医院</w:t>
      </w:r>
    </w:p>
    <w:p>
      <w:r>
        <w:rPr>
          <w:b/>
          <w:sz w:val="43"/>
        </w:rPr>
        <w:t>医院医用织物洗涤服务项目</w:t>
      </w:r>
    </w:p>
    <w:p>
      <w:r>
        <w:rPr/>
        <w:t xml:space="preserve"> </w:t>
      </w:r>
    </w:p>
    <w:p/>
    <w:p/>
    <w:p/>
    <w:p/>
    <w:p/>
    <w:p/>
    <w:p/>
    <w:p/>
    <w:p/>
    <w:p/>
    <w:p/>
    <w:p/>
    <w:p/>
    <w:p/>
    <w:p/>
    <w:p/>
    <w:p/>
    <w:p/>
    <w:p/>
    <w:p/>
    <w:p/>
    <w:p/>
    <w:p/>
    <w:p/>
    <w:p/>
    <w:p/>
    <w:p>
      <w:r>
        <w:rPr>
          <w:b/>
          <w:sz w:val="33"/>
        </w:rPr>
        <w:t>甲方：</w:t>
      </w:r>
      <w:r>
        <w:rPr>
          <w:sz w:val="21"/>
        </w:rPr>
        <w:t xml:space="preserve"> </w:t>
      </w:r>
      <w:r>
        <w:rPr>
          <w:b/>
          <w:sz w:val="33"/>
          <w:u w:val="single"/>
        </w:rPr>
        <w:t>广东药科大学附属第一医院</w:t>
      </w:r>
    </w:p>
    <w:p/>
    <w:p/>
    <w:p/>
    <w:p>
      <w:r>
        <w:rPr>
          <w:sz w:val="33"/>
        </w:rPr>
        <w:t>乙方：</w:t>
      </w:r>
      <w:r>
        <w:rPr>
          <w:sz w:val="21"/>
        </w:rPr>
        <w:t xml:space="preserve"> </w:t>
      </w:r>
      <w:r>
        <w:rPr>
          <w:sz w:val="21"/>
          <w:u w:val="single"/>
        </w:rPr>
        <w:t xml:space="preserve">                      </w:t>
      </w:r>
    </w:p>
    <w:p>
      <w:r>
        <w:rPr/>
        <w:t xml:space="preserve"> </w:t>
      </w:r>
    </w:p>
    <w:p/>
    <w:p/>
    <w:p/>
    <w:p>
      <w:r>
        <w:rPr>
          <w:sz w:val="33"/>
        </w:rPr>
        <w:t>2023</w:t>
      </w:r>
      <w:r>
        <w:rPr>
          <w:sz w:val="21"/>
        </w:rPr>
        <w:t xml:space="preserve"> </w:t>
      </w:r>
      <w:r>
        <w:rPr>
          <w:sz w:val="33"/>
        </w:rPr>
        <w:t>年</w:t>
      </w:r>
      <w:r>
        <w:rPr>
          <w:sz w:val="21"/>
        </w:rPr>
        <w:t xml:space="preserve">  </w:t>
      </w:r>
      <w:r>
        <w:rPr>
          <w:sz w:val="33"/>
        </w:rPr>
        <w:t>月</w:t>
      </w:r>
    </w:p>
    <w:p>
      <w:pPr>
        <w:jc w:val="center"/>
      </w:pPr>
    </w:p>
    <w:p>
      <w:pPr>
        <w:jc w:val="center"/>
      </w:pPr>
    </w:p>
    <w:p>
      <w:pPr>
        <w:jc w:val="center"/>
      </w:pPr>
    </w:p>
    <w:p>
      <w:pPr>
        <w:jc w:val="center"/>
      </w:pPr>
      <w:r>
        <w:rPr/>
        <w:t xml:space="preserve"> </w:t>
      </w:r>
    </w:p>
    <w:p>
      <w:pPr>
        <w:jc w:val="left"/>
      </w:pPr>
      <w:r>
        <w:rPr>
          <w:sz w:val="21"/>
        </w:rPr>
        <w:t>甲方：</w:t>
      </w:r>
      <w:r>
        <w:rPr>
          <w:sz w:val="21"/>
        </w:rPr>
        <w:t xml:space="preserve"> </w:t>
      </w:r>
      <w:r>
        <w:rPr>
          <w:sz w:val="21"/>
          <w:u w:val="single"/>
        </w:rPr>
        <w:t>广东药科大学附属第一医院</w:t>
      </w:r>
    </w:p>
    <w:p>
      <w:pPr>
        <w:jc w:val="left"/>
      </w:pPr>
      <w:r>
        <w:rPr>
          <w:sz w:val="21"/>
        </w:rPr>
        <w:t>乙方：</w:t>
      </w:r>
      <w:r>
        <w:rPr>
          <w:sz w:val="21"/>
          <w:u w:val="single"/>
        </w:rPr>
        <w:t xml:space="preserve">                       </w:t>
      </w:r>
    </w:p>
    <w:p>
      <w:pPr>
        <w:ind w:firstLine="431"/>
        <w:jc w:val="left"/>
      </w:pPr>
      <w:r>
        <w:rPr>
          <w:sz w:val="21"/>
        </w:rPr>
        <w:t>根据《中华人民共和国政府采购法》、《中华人民共和国民法典》、广东药科大学附属第</w:t>
      </w:r>
      <w:r>
        <w:rPr>
          <w:sz w:val="21"/>
        </w:rPr>
        <w:t>一医院医用织物洗涤服务项目招标文件</w:t>
      </w:r>
      <w:r>
        <w:rPr>
          <w:sz w:val="21"/>
        </w:rPr>
        <w:t>(招标编号：****),采购代理机构：*****)、</w:t>
      </w:r>
      <w:r>
        <w:rPr>
          <w:sz w:val="21"/>
        </w:rPr>
        <w:t>投标文件的要求，经双方协商一致，签订本合同。</w:t>
      </w:r>
    </w:p>
    <w:p>
      <w:pPr>
        <w:jc w:val="left"/>
      </w:pPr>
      <w:r>
        <w:rPr>
          <w:sz w:val="21"/>
        </w:rPr>
        <w:t>一</w:t>
      </w:r>
      <w:r>
        <w:rPr>
          <w:sz w:val="21"/>
        </w:rPr>
        <w:t xml:space="preserve"> </w:t>
      </w:r>
      <w:r>
        <w:rPr>
          <w:sz w:val="21"/>
        </w:rPr>
        <w:t>、合同项目内容</w:t>
      </w:r>
    </w:p>
    <w:p>
      <w:pPr>
        <w:jc w:val="left"/>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573"/>
        <w:gridCol w:w="2603"/>
        <w:gridCol w:w="3053"/>
        <w:gridCol w:w="2073"/>
      </w:tblGrid>
      <w:tr>
        <w:tc>
          <w:tcPr>
            <w:tcW w:type="dxa" w:w="573"/>
            <w:tcBorders>
              <w:top w:val="single" w:color="000000" w:sz="4"/>
              <w:left w:val="single" w:color="000000" w:sz="4"/>
              <w:bottom w:val="single" w:color="000000" w:sz="4"/>
              <w:right w:val="single" w:color="000000" w:sz="4"/>
            </w:tcBorders>
            <w:vAlign w:val="top"/>
          </w:tcPr>
          <w:p>
            <w:pPr>
              <w:jc w:val="center"/>
            </w:pPr>
            <w:r>
              <w:rPr>
                <w:sz w:val="21"/>
              </w:rPr>
              <w:t>序</w:t>
            </w:r>
            <w:r>
              <w:rPr>
                <w:sz w:val="21"/>
              </w:rPr>
              <w:t xml:space="preserve"> </w:t>
            </w:r>
            <w:r>
              <w:rPr>
                <w:sz w:val="21"/>
              </w:rPr>
              <w:t>号</w:t>
            </w:r>
          </w:p>
        </w:tc>
        <w:tc>
          <w:tcPr>
            <w:tcW w:type="dxa" w:w="2603"/>
            <w:tcBorders>
              <w:top w:val="single" w:color="000000" w:sz="4"/>
              <w:left w:val="single" w:color="000000" w:sz="4"/>
              <w:bottom w:val="single" w:color="000000" w:sz="4"/>
              <w:right w:val="single" w:color="000000" w:sz="4"/>
            </w:tcBorders>
            <w:vAlign w:val="top"/>
          </w:tcPr>
          <w:p>
            <w:pPr>
              <w:jc w:val="center"/>
            </w:pPr>
            <w:r>
              <w:rPr>
                <w:sz w:val="21"/>
              </w:rPr>
              <w:t>项目内容</w:t>
            </w:r>
          </w:p>
        </w:tc>
        <w:tc>
          <w:tcPr>
            <w:tcW w:type="dxa" w:w="3053"/>
            <w:tcBorders>
              <w:top w:val="single" w:color="000000" w:sz="4"/>
              <w:left w:val="single" w:color="000000" w:sz="4"/>
              <w:bottom w:val="single" w:color="000000" w:sz="4"/>
              <w:right w:val="single" w:color="000000" w:sz="4"/>
            </w:tcBorders>
            <w:vAlign w:val="top"/>
          </w:tcPr>
          <w:p>
            <w:pPr>
              <w:jc w:val="center"/>
            </w:pPr>
            <w:r>
              <w:rPr>
                <w:sz w:val="21"/>
              </w:rPr>
              <w:t>服务期限</w:t>
            </w:r>
          </w:p>
        </w:tc>
        <w:tc>
          <w:tcPr>
            <w:tcW w:type="dxa" w:w="2073"/>
            <w:tcBorders>
              <w:top w:val="single" w:color="000000" w:sz="4"/>
              <w:left w:val="single" w:color="000000" w:sz="4"/>
              <w:bottom w:val="single" w:color="000000" w:sz="4"/>
              <w:right w:val="single" w:color="000000" w:sz="4"/>
            </w:tcBorders>
            <w:vAlign w:val="top"/>
          </w:tcPr>
          <w:p>
            <w:pPr>
              <w:jc w:val="center"/>
            </w:pPr>
            <w:r>
              <w:rPr>
                <w:sz w:val="21"/>
              </w:rPr>
              <w:t>价格单价</w:t>
            </w:r>
          </w:p>
        </w:tc>
      </w:tr>
      <w:tr>
        <w:tc>
          <w:tcPr>
            <w:tcW w:type="dxa" w:w="573"/>
            <w:tcBorders>
              <w:top w:val="none" w:color="000000" w:sz="4"/>
              <w:left w:val="single" w:color="000000" w:sz="4"/>
              <w:bottom w:val="single" w:color="000000" w:sz="4"/>
              <w:right w:val="single" w:color="000000" w:sz="4"/>
            </w:tcBorders>
            <w:vAlign w:val="top"/>
          </w:tcPr>
          <w:p>
            <w:pPr>
              <w:jc w:val="left"/>
            </w:pPr>
            <w:r>
              <w:rPr>
                <w:sz w:val="21"/>
              </w:rPr>
              <w:t>1</w:t>
            </w:r>
          </w:p>
        </w:tc>
        <w:tc>
          <w:tcPr>
            <w:tcW w:type="dxa" w:w="2603"/>
            <w:tcBorders>
              <w:top w:val="none" w:color="000000" w:sz="4"/>
              <w:left w:val="single" w:color="000000" w:sz="4"/>
              <w:bottom w:val="single" w:color="000000" w:sz="4"/>
              <w:right w:val="single" w:color="000000" w:sz="4"/>
            </w:tcBorders>
            <w:vAlign w:val="top"/>
          </w:tcPr>
          <w:p>
            <w:pPr>
              <w:jc w:val="center"/>
            </w:pPr>
            <w:r>
              <w:rPr>
                <w:sz w:val="21"/>
              </w:rPr>
              <w:t>医用织物洗涤服务项目</w:t>
            </w:r>
          </w:p>
        </w:tc>
        <w:tc>
          <w:tcPr>
            <w:tcW w:type="dxa" w:w="3053"/>
            <w:tcBorders>
              <w:top w:val="none" w:color="000000" w:sz="4"/>
              <w:left w:val="single" w:color="000000" w:sz="4"/>
              <w:bottom w:val="single" w:color="000000" w:sz="4"/>
              <w:right w:val="single" w:color="000000" w:sz="4"/>
            </w:tcBorders>
            <w:vAlign w:val="top"/>
          </w:tcPr>
          <w:p>
            <w:pPr>
              <w:jc w:val="center"/>
            </w:pPr>
            <w:r>
              <w:rPr>
                <w:sz w:val="21"/>
              </w:rPr>
              <w:t>以</w:t>
            </w:r>
            <w:r>
              <w:rPr>
                <w:sz w:val="21"/>
              </w:rPr>
              <w:t>“自合同签订之日起2年”或“结算金额累计达到本项目预算金额的时间”先到者为准。</w:t>
            </w:r>
          </w:p>
        </w:tc>
        <w:tc>
          <w:tcPr>
            <w:tcW w:type="dxa" w:w="2073"/>
            <w:tcBorders>
              <w:top w:val="none" w:color="000000" w:sz="4"/>
              <w:left w:val="single" w:color="000000" w:sz="4"/>
              <w:bottom w:val="single" w:color="000000" w:sz="4"/>
              <w:right w:val="single" w:color="000000" w:sz="4"/>
            </w:tcBorders>
            <w:vAlign w:val="top"/>
          </w:tcPr>
          <w:p>
            <w:pPr>
              <w:jc w:val="center"/>
            </w:pPr>
            <w:r>
              <w:rPr>
                <w:sz w:val="21"/>
              </w:rPr>
              <w:t>xxx</w:t>
            </w:r>
            <w:r>
              <w:rPr>
                <w:sz w:val="21"/>
              </w:rPr>
              <w:t>元</w:t>
            </w:r>
            <w:r>
              <w:rPr>
                <w:sz w:val="21"/>
              </w:rPr>
              <w:t>/件(含芯片)</w:t>
            </w:r>
          </w:p>
        </w:tc>
      </w:tr>
    </w:tbl>
    <w:p>
      <w:pPr>
        <w:jc w:val="left"/>
      </w:pPr>
      <w:r>
        <w:rPr>
          <w:b/>
          <w:sz w:val="21"/>
        </w:rPr>
        <w:t>二、</w:t>
      </w:r>
      <w:r>
        <w:rPr>
          <w:sz w:val="21"/>
        </w:rPr>
        <w:t xml:space="preserve"> </w:t>
      </w:r>
      <w:r>
        <w:rPr>
          <w:b/>
          <w:sz w:val="21"/>
        </w:rPr>
        <w:t>服务标准</w:t>
      </w:r>
    </w:p>
    <w:p>
      <w:pPr>
        <w:jc w:val="left"/>
      </w:pPr>
      <w:r>
        <w:rPr>
          <w:b/>
          <w:sz w:val="21"/>
        </w:rPr>
        <w:t>（一）</w:t>
      </w:r>
      <w:r>
        <w:rPr>
          <w:b/>
          <w:sz w:val="21"/>
        </w:rPr>
        <w:t>项目范围：</w:t>
      </w:r>
    </w:p>
    <w:p>
      <w:pPr>
        <w:ind w:firstLine="380"/>
        <w:jc w:val="left"/>
      </w:pPr>
      <w:r>
        <w:rPr>
          <w:sz w:val="21"/>
        </w:rPr>
        <w:t>1. 广东药科大学附属第一医院所有工作人员工作服、工作人员值班织物、病人织物(包括 传染病人织物)、手术室布类用品、供应室布类用品、被褥、毛毯、窗帘、隔帘等织物的 收取、分捡、洗涤、消毒烘干、平熨、缝补、分类折叠、按需送达科室。洗涤污垢包括 人体污渍、血渍、食物油渍、尿垢、粪便、药渍等各种污渍，洗涤效果达到中华人民共 和国卫生行业标准WS/T 508-2016 《医院医用织物洗涤消毒技术规范》标准，包含周一至周日乙方负责每天1次到医院各科室(包括住院部各病区、农林门诊、共和门诊、急诊、辅助科室、办公楼等</w:t>
      </w:r>
      <w:r>
        <w:rPr>
          <w:sz w:val="21"/>
        </w:rPr>
        <w:t>甲方</w:t>
      </w:r>
      <w:r>
        <w:rPr>
          <w:sz w:val="21"/>
        </w:rPr>
        <w:t>所有部门</w:t>
      </w:r>
      <w:r>
        <w:rPr>
          <w:sz w:val="21"/>
        </w:rPr>
        <w:t>)收污衣，一次送洁衣的整个过程服务(收送时间和次数根据甲方及科室的实际需求进行调整或更改)。</w:t>
      </w:r>
    </w:p>
    <w:p>
      <w:pPr>
        <w:ind w:firstLine="380"/>
        <w:jc w:val="left"/>
      </w:pPr>
      <w:r>
        <w:rPr>
          <w:sz w:val="21"/>
        </w:rPr>
        <w:t>2. 乙方需对手术室外的其他衣服、布类加装芯片，病人五件套(床单、被套、枕套、病人 衣、病人裤)、值班三件套(床单、被套、枕套)、工作服、通用隔离衣、通用中单加装 RFID 芯片，使用智能系统管理服务。</w:t>
      </w:r>
    </w:p>
    <w:p>
      <w:pPr>
        <w:jc w:val="left"/>
      </w:pPr>
      <w:r>
        <w:rPr>
          <w:b/>
          <w:sz w:val="21"/>
        </w:rPr>
        <w:t>(二)项目要求：</w:t>
      </w:r>
    </w:p>
    <w:p>
      <w:pPr>
        <w:ind w:firstLine="380"/>
        <w:jc w:val="left"/>
      </w:pPr>
      <w:r>
        <w:rPr>
          <w:sz w:val="21"/>
        </w:rPr>
        <w:t>甲方</w:t>
      </w:r>
      <w:r>
        <w:rPr>
          <w:sz w:val="21"/>
        </w:rPr>
        <w:t>根据实际情况有权对洗涤数量进行增减，以洁衣数量为洗涤付费计算量</w:t>
      </w:r>
      <w:r>
        <w:rPr>
          <w:sz w:val="21"/>
        </w:rPr>
        <w:t>(以每天双</w:t>
      </w:r>
      <w:r>
        <w:rPr>
          <w:sz w:val="21"/>
        </w:rPr>
        <w:t xml:space="preserve"> </w:t>
      </w:r>
      <w:r>
        <w:rPr>
          <w:sz w:val="21"/>
        </w:rPr>
        <w:t>方签名的各科室洗衣单为计数依据</w:t>
      </w:r>
      <w:r>
        <w:rPr>
          <w:sz w:val="21"/>
        </w:rPr>
        <w:t>)。报价中包含医疗洗涤、洗涤收送服务中所有成本，</w:t>
      </w:r>
      <w:r>
        <w:rPr>
          <w:sz w:val="21"/>
        </w:rPr>
        <w:t xml:space="preserve"> </w:t>
      </w:r>
      <w:r>
        <w:rPr>
          <w:sz w:val="21"/>
        </w:rPr>
        <w:t>收发、运输、洗涤、包装、检验、完税和洗涤整个过程服务中的人工</w:t>
      </w:r>
      <w:r>
        <w:rPr>
          <w:sz w:val="21"/>
        </w:rPr>
        <w:t>成本</w:t>
      </w:r>
      <w:r>
        <w:rPr>
          <w:sz w:val="21"/>
        </w:rPr>
        <w:t>、运输工具等</w:t>
      </w:r>
      <w:r>
        <w:rPr>
          <w:sz w:val="21"/>
        </w:rPr>
        <w:t>应预见</w:t>
      </w:r>
      <w:r>
        <w:rPr>
          <w:sz w:val="21"/>
        </w:rPr>
        <w:t>及不可预</w:t>
      </w:r>
      <w:r>
        <w:rPr>
          <w:sz w:val="21"/>
        </w:rPr>
        <w:t>见的一切费用。</w:t>
      </w:r>
    </w:p>
    <w:p>
      <w:pPr>
        <w:jc w:val="left"/>
      </w:pPr>
      <w:r>
        <w:rPr>
          <w:b/>
          <w:sz w:val="21"/>
        </w:rPr>
        <w:t>(三)管理要求：</w:t>
      </w:r>
    </w:p>
    <w:p>
      <w:pPr>
        <w:ind w:firstLine="420"/>
        <w:jc w:val="left"/>
      </w:pPr>
      <w:r>
        <w:rPr>
          <w:sz w:val="21"/>
        </w:rPr>
        <w:t>1. 乙方日常须按照织物回收、按需配送、运输、分类洗涤消毒、烘干、烫平、缝补、折叠、打包的操作流程进行，提供的洗涤服务质量应符合《医院医用织物洗涤消毒技术规范》(</w:t>
      </w:r>
      <w:r>
        <w:rPr>
          <w:sz w:val="21"/>
        </w:rPr>
        <w:t>WS/T 508-</w:t>
      </w:r>
      <w:r>
        <w:rPr>
          <w:sz w:val="21"/>
        </w:rPr>
        <w:t xml:space="preserve"> </w:t>
      </w:r>
      <w:r>
        <w:rPr>
          <w:sz w:val="21"/>
        </w:rPr>
        <w:t>2016)。洗涤材料按照卫生行业洗涤卫生标准及无毒、环保规定。</w:t>
      </w:r>
    </w:p>
    <w:p>
      <w:pPr>
        <w:ind w:firstLine="420"/>
        <w:jc w:val="left"/>
      </w:pPr>
      <w:r>
        <w:rPr>
          <w:sz w:val="21"/>
        </w:rPr>
        <w:t>2. 未经甲方同意，乙方不得转包或分包项目内容；乙方擅自转包或分包项目内甲方有权单方解除合同。</w:t>
      </w:r>
    </w:p>
    <w:p>
      <w:pPr>
        <w:ind w:firstLine="420"/>
        <w:jc w:val="left"/>
      </w:pPr>
      <w:r>
        <w:rPr>
          <w:sz w:val="21"/>
        </w:rPr>
        <w:t>3.收送员工需初中或以上学历，具有较好的读听写语言能力，能接受智能手机简单的工作软件使用，具有有效的</w:t>
      </w:r>
      <w:r>
        <w:rPr>
          <w:sz w:val="21"/>
        </w:rPr>
        <w:t>《健康证》</w:t>
      </w:r>
      <w:r>
        <w:rPr>
          <w:sz w:val="21"/>
        </w:rPr>
        <w:t>。遵纪守法、品行良好、无违法犯罪记录。必须具有责任心强，服务态度良好，着装统一、佩戴工牌，做到文明礼貌、大方得体。遵守甲方的规定，爱护甲方的财产。</w:t>
      </w:r>
    </w:p>
    <w:p>
      <w:pPr>
        <w:ind w:firstLine="420"/>
        <w:jc w:val="left"/>
      </w:pPr>
      <w:r>
        <w:rPr>
          <w:sz w:val="21"/>
        </w:rPr>
        <w:t>4.甲方每个季度不定期对不少于300件洗涤消毒后织物的质量抽样进行性状、表面污迹、破损缝补及时性等检查及微生物学检测，乙方每月下旬收集使用科室对织物洗涤消毒质量的意见，乙方针对问题要查找原因，及时、认真处理，并将持续改进资料交甲方备案。</w:t>
      </w:r>
    </w:p>
    <w:p>
      <w:pPr>
        <w:ind w:firstLine="420"/>
        <w:jc w:val="left"/>
      </w:pPr>
      <w:r>
        <w:rPr>
          <w:sz w:val="21"/>
        </w:rPr>
        <w:t>5</w:t>
      </w:r>
      <w:r>
        <w:rPr>
          <w:sz w:val="21"/>
        </w:rPr>
        <w:t>.</w:t>
      </w:r>
      <w:r>
        <w:rPr>
          <w:sz w:val="21"/>
        </w:rPr>
        <w:t>工作场所及安排</w:t>
      </w:r>
    </w:p>
    <w:p>
      <w:pPr>
        <w:ind w:firstLine="420"/>
        <w:jc w:val="left"/>
      </w:pPr>
      <w:r>
        <w:rPr>
          <w:sz w:val="21"/>
        </w:rPr>
        <w:t>5.1甲方负责</w:t>
      </w:r>
      <w:r>
        <w:rPr>
          <w:sz w:val="21"/>
        </w:rPr>
        <w:t>提供污衣收运场地及洁衣周转库房。</w:t>
      </w:r>
    </w:p>
    <w:p>
      <w:pPr>
        <w:ind w:firstLine="420"/>
        <w:jc w:val="left"/>
      </w:pPr>
      <w:r>
        <w:rPr>
          <w:sz w:val="21"/>
        </w:rPr>
        <w:t>5.2</w:t>
      </w:r>
      <w:r>
        <w:rPr>
          <w:sz w:val="21"/>
        </w:rPr>
        <w:t>甲方不负责提供给乙方工作人员休息场所</w:t>
      </w:r>
      <w:r>
        <w:rPr>
          <w:sz w:val="21"/>
        </w:rPr>
        <w:t>。</w:t>
      </w:r>
    </w:p>
    <w:p>
      <w:pPr>
        <w:ind w:firstLine="420"/>
        <w:jc w:val="left"/>
      </w:pPr>
      <w:r>
        <w:rPr>
          <w:sz w:val="21"/>
        </w:rPr>
        <w:t>5.3</w:t>
      </w:r>
      <w:r>
        <w:rPr>
          <w:sz w:val="21"/>
        </w:rPr>
        <w:t>洁</w:t>
      </w:r>
      <w:r>
        <w:rPr>
          <w:sz w:val="21"/>
        </w:rPr>
        <w:t>衣周转库房及相关使用场地的清洁和消毒</w:t>
      </w:r>
      <w:r>
        <w:rPr>
          <w:sz w:val="21"/>
        </w:rPr>
        <w:t>(含清洁剂、消毒剂、工具),由乙方负责。</w:t>
      </w:r>
    </w:p>
    <w:p>
      <w:pPr>
        <w:ind w:firstLine="416"/>
        <w:jc w:val="left"/>
      </w:pPr>
      <w:r>
        <w:rPr>
          <w:sz w:val="21"/>
        </w:rPr>
        <w:t>6</w:t>
      </w:r>
      <w:r>
        <w:rPr>
          <w:sz w:val="21"/>
        </w:rPr>
        <w:t>.甲方可不定期到乙方的洗涤现场对工作质量进行巡查、监督，乙方需如实提供洗</w:t>
      </w:r>
      <w:r>
        <w:rPr>
          <w:sz w:val="21"/>
        </w:rPr>
        <w:t>涤、消毒材料合格资料。乙方每年不少于两次向甲方提交有资质的第三方检测机构</w:t>
      </w:r>
      <w:r>
        <w:rPr>
          <w:sz w:val="21"/>
        </w:rPr>
        <w:t>对送洗织物及洗涤工作现场的相关检测报告。若由于乙方工作质量</w:t>
      </w:r>
      <w:r>
        <w:rPr>
          <w:sz w:val="21"/>
        </w:rPr>
        <w:t>问题或失误给甲方</w:t>
      </w:r>
      <w:r>
        <w:rPr>
          <w:sz w:val="21"/>
        </w:rPr>
        <w:t>造成利益损害，甲方有权随时解除合同，并且乙方应当赔偿由此给甲方造成的</w:t>
      </w:r>
      <w:r>
        <w:rPr>
          <w:sz w:val="21"/>
        </w:rPr>
        <w:t>损失。</w:t>
      </w:r>
    </w:p>
    <w:p>
      <w:pPr>
        <w:ind w:firstLine="428"/>
        <w:jc w:val="left"/>
      </w:pPr>
      <w:r>
        <w:rPr>
          <w:sz w:val="21"/>
        </w:rPr>
        <w:t>7</w:t>
      </w:r>
      <w:r>
        <w:rPr>
          <w:sz w:val="21"/>
        </w:rPr>
        <w:t>.乙方负责每天一次到甲方各科室(包括住院部各病区、农林门诊、共和门诊、急诊</w:t>
      </w:r>
      <w:r>
        <w:rPr>
          <w:sz w:val="21"/>
        </w:rPr>
        <w:t>科、辅助科室、办公楼、等甲方所有部门</w:t>
      </w:r>
      <w:r>
        <w:rPr>
          <w:sz w:val="21"/>
        </w:rPr>
        <w:t>)指定的交接处收</w:t>
      </w:r>
      <w:r>
        <w:rPr>
          <w:sz w:val="21"/>
        </w:rPr>
        <w:t>取</w:t>
      </w:r>
      <w:r>
        <w:rPr>
          <w:sz w:val="21"/>
        </w:rPr>
        <w:t>污衣，送洁衣。甲方</w:t>
      </w:r>
      <w:r>
        <w:rPr>
          <w:sz w:val="21"/>
        </w:rPr>
        <w:t>可</w:t>
      </w:r>
      <w:r>
        <w:rPr>
          <w:sz w:val="21"/>
        </w:rPr>
        <w:t>提供目前送洁物使用的运输推车，</w:t>
      </w:r>
      <w:r>
        <w:rPr>
          <w:sz w:val="21"/>
        </w:rPr>
        <w:t>乙方可</w:t>
      </w:r>
      <w:r>
        <w:rPr>
          <w:sz w:val="21"/>
        </w:rPr>
        <w:t>在本院内</w:t>
      </w:r>
      <w:r>
        <w:rPr>
          <w:sz w:val="21"/>
        </w:rPr>
        <w:t>使用，维修</w:t>
      </w:r>
      <w:r>
        <w:rPr>
          <w:sz w:val="21"/>
        </w:rPr>
        <w:t>由乙方负责</w:t>
      </w:r>
      <w:r>
        <w:rPr>
          <w:sz w:val="21"/>
        </w:rPr>
        <w:t>，需报废时，</w:t>
      </w:r>
      <w:r>
        <w:rPr>
          <w:sz w:val="21"/>
        </w:rPr>
        <w:t>交还甲方处理。（其费用已包含在投标报价中）</w:t>
      </w:r>
    </w:p>
    <w:p>
      <w:pPr>
        <w:ind w:firstLine="420"/>
        <w:jc w:val="left"/>
      </w:pPr>
      <w:r>
        <w:rPr>
          <w:sz w:val="21"/>
        </w:rPr>
        <w:t>8</w:t>
      </w:r>
      <w:r>
        <w:rPr>
          <w:sz w:val="21"/>
        </w:rPr>
        <w:t>.乙方负责除麻醉手术科、产科的手术包、接生包内织物及手</w:t>
      </w:r>
      <w:r>
        <w:rPr>
          <w:sz w:val="21"/>
        </w:rPr>
        <w:t>术衣不作清点外，乙方</w:t>
      </w:r>
      <w:r>
        <w:rPr>
          <w:sz w:val="21"/>
        </w:rPr>
        <w:t>负责和甲方其他科室</w:t>
      </w:r>
      <w:r>
        <w:rPr>
          <w:sz w:val="21"/>
        </w:rPr>
        <w:t>(包括住院部各病区、农林门诊、共和门诊、急诊科、辅助科室</w:t>
      </w:r>
      <w:r>
        <w:rPr>
          <w:sz w:val="21"/>
        </w:rPr>
        <w:t>办公楼等甲方各部门</w:t>
      </w:r>
      <w:r>
        <w:rPr>
          <w:sz w:val="21"/>
        </w:rPr>
        <w:t>)的工作人员共同使用</w:t>
      </w:r>
      <w:r>
        <w:rPr>
          <w:sz w:val="21"/>
        </w:rPr>
        <w:t>RFID</w:t>
      </w:r>
      <w:r>
        <w:rPr>
          <w:sz w:val="21"/>
        </w:rPr>
        <w:t xml:space="preserve"> </w:t>
      </w:r>
      <w:r>
        <w:rPr>
          <w:sz w:val="21"/>
        </w:rPr>
        <w:t>手</w:t>
      </w:r>
      <w:r>
        <w:rPr>
          <w:sz w:val="21"/>
        </w:rPr>
        <w:t>持设备完成出洗织物的清点工作，</w:t>
      </w:r>
      <w:r>
        <w:rPr>
          <w:sz w:val="21"/>
        </w:rPr>
        <w:t>并以双方签名为确认。</w:t>
      </w:r>
    </w:p>
    <w:p>
      <w:pPr>
        <w:ind w:firstLine="416"/>
        <w:jc w:val="left"/>
      </w:pPr>
      <w:r>
        <w:rPr>
          <w:sz w:val="21"/>
        </w:rPr>
        <w:t>9</w:t>
      </w:r>
      <w:r>
        <w:rPr>
          <w:sz w:val="21"/>
        </w:rPr>
        <w:t>.乙方提供的RFID</w:t>
      </w:r>
      <w:r>
        <w:rPr>
          <w:sz w:val="21"/>
        </w:rPr>
        <w:t xml:space="preserve"> </w:t>
      </w:r>
      <w:r>
        <w:rPr>
          <w:sz w:val="21"/>
        </w:rPr>
        <w:t>智能管理设备及系统应具备如</w:t>
      </w:r>
      <w:r>
        <w:rPr>
          <w:sz w:val="21"/>
        </w:rPr>
        <w:t>下要求：</w:t>
      </w:r>
    </w:p>
    <w:p>
      <w:pPr>
        <w:ind w:firstLine="424"/>
        <w:jc w:val="left"/>
      </w:pPr>
      <w:r>
        <w:rPr>
          <w:sz w:val="21"/>
        </w:rPr>
        <w:t>9</w:t>
      </w:r>
      <w:r>
        <w:rPr>
          <w:sz w:val="21"/>
        </w:rPr>
        <w:t>.1</w:t>
      </w:r>
      <w:r>
        <w:rPr>
          <w:sz w:val="21"/>
        </w:rPr>
        <w:t>RFID</w:t>
      </w:r>
      <w:r>
        <w:rPr>
          <w:sz w:val="21"/>
        </w:rPr>
        <w:t xml:space="preserve"> </w:t>
      </w:r>
      <w:r>
        <w:rPr>
          <w:sz w:val="21"/>
        </w:rPr>
        <w:t>芯片的使用寿命要求达到</w:t>
      </w:r>
      <w:r>
        <w:rPr>
          <w:sz w:val="21"/>
        </w:rPr>
        <w:t>200次或以上</w:t>
      </w:r>
      <w:r>
        <w:rPr>
          <w:sz w:val="21"/>
        </w:rPr>
        <w:t>，更换芯片费用包含在投标报价中。</w:t>
      </w:r>
    </w:p>
    <w:p>
      <w:pPr>
        <w:ind w:firstLine="444"/>
        <w:jc w:val="left"/>
      </w:pPr>
      <w:r>
        <w:rPr>
          <w:sz w:val="21"/>
        </w:rPr>
        <w:t>9</w:t>
      </w:r>
      <w:r>
        <w:rPr>
          <w:sz w:val="21"/>
        </w:rPr>
        <w:t>.2手持设备清点速度达到每分钟500件或以上，总识别错</w:t>
      </w:r>
      <w:r>
        <w:rPr>
          <w:sz w:val="21"/>
        </w:rPr>
        <w:t>误率低于千分之一。</w:t>
      </w:r>
    </w:p>
    <w:p>
      <w:pPr>
        <w:ind w:firstLine="420"/>
        <w:jc w:val="left"/>
      </w:pPr>
      <w:r>
        <w:rPr>
          <w:sz w:val="21"/>
        </w:rPr>
        <w:t>9</w:t>
      </w:r>
      <w:r>
        <w:rPr>
          <w:sz w:val="21"/>
        </w:rPr>
        <w:t>.3对于每一件安装 RFID 芯片的纺织品进行生命周期内行踪追踪。包括但不限于：纺织品的洗涤次数、配送路径、出洗科室</w:t>
      </w:r>
      <w:r>
        <w:rPr>
          <w:sz w:val="21"/>
        </w:rPr>
        <w:t>。</w:t>
      </w:r>
    </w:p>
    <w:p>
      <w:pPr>
        <w:ind w:firstLine="424"/>
        <w:jc w:val="left"/>
      </w:pPr>
      <w:r>
        <w:rPr>
          <w:sz w:val="21"/>
        </w:rPr>
        <w:t>9</w:t>
      </w:r>
      <w:r>
        <w:rPr>
          <w:sz w:val="21"/>
        </w:rPr>
        <w:t>.4具备即时查询功能：甲方、科室相关人员可以通过云端管理系统随时对被服情况进</w:t>
      </w:r>
      <w:r>
        <w:rPr>
          <w:sz w:val="21"/>
        </w:rPr>
        <w:t>行查询。</w:t>
      </w:r>
    </w:p>
    <w:p>
      <w:pPr>
        <w:ind w:firstLine="428"/>
        <w:jc w:val="left"/>
      </w:pPr>
      <w:r>
        <w:rPr>
          <w:sz w:val="21"/>
        </w:rPr>
        <w:t>9</w:t>
      </w:r>
      <w:r>
        <w:rPr>
          <w:sz w:val="21"/>
        </w:rPr>
        <w:t>.5具备数据接口功能：系统提供数据接口</w:t>
      </w:r>
      <w:r>
        <w:rPr>
          <w:sz w:val="21"/>
        </w:rPr>
        <w:t>，甲方的信息化系统可以直接对接乙方的</w:t>
      </w:r>
      <w:r>
        <w:rPr>
          <w:sz w:val="21"/>
        </w:rPr>
        <w:t>系统，获取纺织品洗涤服务的业务数据。</w:t>
      </w:r>
      <w:r>
        <w:rPr>
          <w:sz w:val="21"/>
        </w:rPr>
        <w:t>费用包含在投标报价中。</w:t>
      </w:r>
    </w:p>
    <w:p>
      <w:pPr>
        <w:ind w:firstLine="404"/>
        <w:jc w:val="left"/>
      </w:pPr>
      <w:r>
        <w:rPr>
          <w:sz w:val="21"/>
        </w:rPr>
        <w:t>9</w:t>
      </w:r>
      <w:r>
        <w:rPr>
          <w:sz w:val="21"/>
        </w:rPr>
        <w:t>.6具备洗涤报表自动生成功能。</w:t>
      </w:r>
    </w:p>
    <w:p>
      <w:pPr>
        <w:ind w:firstLine="400"/>
        <w:jc w:val="left"/>
      </w:pPr>
      <w:r>
        <w:rPr>
          <w:sz w:val="21"/>
        </w:rPr>
        <w:t>9</w:t>
      </w:r>
      <w:r>
        <w:rPr>
          <w:sz w:val="21"/>
        </w:rPr>
        <w:t>.7纺织品发放登记功能。</w:t>
      </w:r>
    </w:p>
    <w:p>
      <w:pPr>
        <w:ind w:firstLine="420"/>
        <w:jc w:val="left"/>
      </w:pPr>
      <w:r>
        <w:rPr>
          <w:sz w:val="21"/>
        </w:rPr>
        <w:t>1</w:t>
      </w:r>
      <w:r>
        <w:rPr>
          <w:sz w:val="21"/>
        </w:rPr>
        <w:t>0</w:t>
      </w:r>
      <w:r>
        <w:rPr>
          <w:sz w:val="21"/>
        </w:rPr>
        <w:t>.乙方需根据目前</w:t>
      </w:r>
      <w:r>
        <w:rPr>
          <w:sz w:val="21"/>
        </w:rPr>
        <w:t>甲方</w:t>
      </w:r>
      <w:r>
        <w:rPr>
          <w:sz w:val="21"/>
        </w:rPr>
        <w:t>情况制定</w:t>
      </w:r>
      <w:r>
        <w:rPr>
          <w:sz w:val="21"/>
        </w:rPr>
        <w:t>RFID</w:t>
      </w:r>
      <w:r>
        <w:rPr>
          <w:sz w:val="21"/>
        </w:rPr>
        <w:t xml:space="preserve"> </w:t>
      </w:r>
      <w:r>
        <w:rPr>
          <w:sz w:val="21"/>
        </w:rPr>
        <w:t>芯片植入及过渡运作方案。乙方芯片植</w:t>
      </w:r>
      <w:r>
        <w:rPr>
          <w:sz w:val="21"/>
        </w:rPr>
        <w:t>入自</w:t>
      </w:r>
      <w:r>
        <w:rPr>
          <w:sz w:val="21"/>
        </w:rPr>
        <w:t>本项目</w:t>
      </w:r>
      <w:r>
        <w:rPr>
          <w:sz w:val="21"/>
        </w:rPr>
        <w:t>合同</w:t>
      </w:r>
      <w:r>
        <w:rPr>
          <w:sz w:val="21"/>
        </w:rPr>
        <w:t>生效</w:t>
      </w:r>
      <w:r>
        <w:rPr>
          <w:sz w:val="21"/>
        </w:rPr>
        <w:t>即日起，</w:t>
      </w:r>
      <w:r>
        <w:rPr>
          <w:sz w:val="21"/>
        </w:rPr>
        <w:t>100天内完成招标范围内</w:t>
      </w:r>
      <w:r>
        <w:rPr>
          <w:sz w:val="21"/>
        </w:rPr>
        <w:t>指定的织物被服芯片植入并实施运营。</w:t>
      </w:r>
    </w:p>
    <w:p>
      <w:pPr>
        <w:ind w:firstLine="440"/>
        <w:jc w:val="left"/>
      </w:pPr>
      <w:r>
        <w:rPr>
          <w:sz w:val="21"/>
        </w:rPr>
        <w:t>1</w:t>
      </w:r>
      <w:r>
        <w:rPr>
          <w:sz w:val="21"/>
        </w:rPr>
        <w:t>1</w:t>
      </w:r>
      <w:r>
        <w:rPr>
          <w:sz w:val="21"/>
        </w:rPr>
        <w:t>.</w:t>
      </w:r>
      <w:r>
        <w:rPr>
          <w:sz w:val="21"/>
        </w:rPr>
        <w:t>RFID</w:t>
      </w:r>
      <w:r>
        <w:rPr>
          <w:sz w:val="21"/>
        </w:rPr>
        <w:t>芯片运作服务：所有医护工作服类、值班床上</w:t>
      </w:r>
      <w:r>
        <w:rPr>
          <w:sz w:val="21"/>
        </w:rPr>
        <w:t>3件</w:t>
      </w:r>
      <w:r>
        <w:rPr>
          <w:sz w:val="21"/>
        </w:rPr>
        <w:t>套、病人被服类</w:t>
      </w:r>
      <w:r>
        <w:rPr>
          <w:sz w:val="21"/>
        </w:rPr>
        <w:t>(衣裤、床单</w:t>
      </w:r>
      <w:r>
        <w:rPr>
          <w:sz w:val="21"/>
        </w:rPr>
        <w:t>被套、枕套</w:t>
      </w:r>
      <w:r>
        <w:rPr>
          <w:sz w:val="21"/>
        </w:rPr>
        <w:t>)的智能化芯片运作服务。</w:t>
      </w:r>
    </w:p>
    <w:p>
      <w:pPr>
        <w:ind w:firstLine="408"/>
        <w:jc w:val="left"/>
      </w:pPr>
      <w:r>
        <w:rPr>
          <w:sz w:val="21"/>
        </w:rPr>
        <w:t>1</w:t>
      </w:r>
      <w:r>
        <w:rPr>
          <w:sz w:val="21"/>
        </w:rPr>
        <w:t>2</w:t>
      </w:r>
      <w:r>
        <w:rPr>
          <w:sz w:val="21"/>
        </w:rPr>
        <w:t>.乙方污衣袋将有色和无色、病人和工作人员的污织物分开打包，对甲方的织物要</w:t>
      </w:r>
      <w:r>
        <w:rPr>
          <w:sz w:val="21"/>
        </w:rPr>
        <w:t>有</w:t>
      </w:r>
      <w:r>
        <w:rPr>
          <w:sz w:val="21"/>
        </w:rPr>
        <w:t>专用洗衣机，专机专洗，病人和工作人员织物分开洗，分开烘干，同时不得将甲方的织物和其他</w:t>
      </w:r>
      <w:r>
        <w:rPr>
          <w:sz w:val="21"/>
        </w:rPr>
        <w:t>医院</w:t>
      </w:r>
      <w:r>
        <w:rPr>
          <w:sz w:val="21"/>
        </w:rPr>
        <w:t>混洗</w:t>
      </w:r>
      <w:r>
        <w:rPr>
          <w:sz w:val="21"/>
        </w:rPr>
        <w:t>、</w:t>
      </w:r>
      <w:r>
        <w:rPr>
          <w:sz w:val="21"/>
        </w:rPr>
        <w:t>混烘干</w:t>
      </w:r>
      <w:r>
        <w:rPr>
          <w:sz w:val="21"/>
        </w:rPr>
        <w:t>、</w:t>
      </w:r>
      <w:r>
        <w:rPr>
          <w:sz w:val="21"/>
        </w:rPr>
        <w:t>混放等。</w:t>
      </w:r>
    </w:p>
    <w:p>
      <w:pPr>
        <w:ind w:firstLine="408"/>
        <w:jc w:val="left"/>
      </w:pPr>
      <w:r>
        <w:rPr>
          <w:sz w:val="21"/>
        </w:rPr>
        <w:t>1</w:t>
      </w:r>
      <w:r>
        <w:rPr>
          <w:sz w:val="21"/>
        </w:rPr>
        <w:t>3</w:t>
      </w:r>
      <w:r>
        <w:rPr>
          <w:sz w:val="21"/>
        </w:rPr>
        <w:t>.乙方洁衣上</w:t>
      </w:r>
      <w:r>
        <w:rPr>
          <w:sz w:val="21"/>
        </w:rPr>
        <w:t>标明</w:t>
      </w:r>
      <w:r>
        <w:rPr>
          <w:sz w:val="21"/>
        </w:rPr>
        <w:t>科室的品种、数量，需依照前一天科室需求的</w:t>
      </w:r>
      <w:r>
        <w:rPr>
          <w:sz w:val="21"/>
        </w:rPr>
        <w:t>品种、数量为准交付；若</w:t>
      </w:r>
      <w:r>
        <w:rPr>
          <w:sz w:val="21"/>
        </w:rPr>
        <w:t>洗涤消毒后织物仍污迹残留明显或因未缝补破损</w:t>
      </w:r>
      <w:r>
        <w:rPr>
          <w:sz w:val="21"/>
        </w:rPr>
        <w:t>，退回乙方回洗或缝补</w:t>
      </w:r>
      <w:r>
        <w:rPr>
          <w:sz w:val="21"/>
        </w:rPr>
        <w:t>，</w:t>
      </w:r>
      <w:r>
        <w:rPr>
          <w:sz w:val="21"/>
        </w:rPr>
        <w:t>不符合洗涤要求的</w:t>
      </w:r>
      <w:r>
        <w:rPr>
          <w:sz w:val="21"/>
        </w:rPr>
        <w:t>不予支付洗涤费</w:t>
      </w:r>
      <w:r>
        <w:rPr>
          <w:sz w:val="21"/>
        </w:rPr>
        <w:t>，并按相应的规定进行考核。而回洗或缝补要有记录，回洗或缝补好的织物第二天送回，否则按</w:t>
      </w:r>
      <w:r>
        <w:rPr>
          <w:sz w:val="21"/>
        </w:rPr>
        <w:t>织物丢失处理。</w:t>
      </w:r>
    </w:p>
    <w:p>
      <w:pPr>
        <w:ind w:firstLine="396"/>
        <w:jc w:val="left"/>
      </w:pPr>
      <w:r>
        <w:rPr>
          <w:sz w:val="21"/>
        </w:rPr>
        <w:t>1</w:t>
      </w:r>
      <w:r>
        <w:rPr>
          <w:sz w:val="21"/>
        </w:rPr>
        <w:t>4</w:t>
      </w:r>
      <w:r>
        <w:rPr>
          <w:sz w:val="21"/>
        </w:rPr>
        <w:t>.乙方提供污衣收集袋装盛污衣，并每天一用一洗；负责将病人、工作人</w:t>
      </w:r>
      <w:r>
        <w:rPr>
          <w:sz w:val="21"/>
        </w:rPr>
        <w:t>员、婴儿织物、</w:t>
      </w:r>
      <w:r>
        <w:rPr>
          <w:sz w:val="21"/>
        </w:rPr>
        <w:t>手术织物等需清洁、消毒的织物分类打包上车</w:t>
      </w:r>
      <w:r>
        <w:rPr>
          <w:sz w:val="21"/>
        </w:rPr>
        <w:t>(盛装的</w:t>
      </w:r>
      <w:r>
        <w:rPr>
          <w:sz w:val="21"/>
        </w:rPr>
        <w:t>衣袋保证洁净，不可有破损霉烂</w:t>
      </w:r>
      <w:r>
        <w:rPr>
          <w:sz w:val="21"/>
        </w:rPr>
        <w:t>)。</w:t>
      </w:r>
      <w:r>
        <w:rPr>
          <w:sz w:val="21"/>
        </w:rPr>
        <w:t>打包污衣的污衣袋和打包洁衣的洁衣袋，由乙方提供。</w:t>
      </w:r>
    </w:p>
    <w:p>
      <w:pPr>
        <w:ind w:firstLine="412"/>
        <w:jc w:val="left"/>
      </w:pPr>
      <w:r>
        <w:rPr>
          <w:sz w:val="21"/>
        </w:rPr>
        <w:t>1</w:t>
      </w:r>
      <w:r>
        <w:rPr>
          <w:sz w:val="21"/>
        </w:rPr>
        <w:t>5</w:t>
      </w:r>
      <w:r>
        <w:rPr>
          <w:sz w:val="21"/>
        </w:rPr>
        <w:t>.洗衣单、配送记录、回洗(缝补)单等一切单据均由乙方提供，所有单据均一式三联，</w:t>
      </w:r>
      <w:r>
        <w:rPr>
          <w:sz w:val="21"/>
        </w:rPr>
        <w:t>必须有甲乙双方签名确认的单据为有效。三联存放：甲方</w:t>
      </w:r>
      <w:r>
        <w:rPr>
          <w:sz w:val="21"/>
        </w:rPr>
        <w:t>使用</w:t>
      </w:r>
      <w:r>
        <w:rPr>
          <w:sz w:val="21"/>
        </w:rPr>
        <w:t>科室一联、乙方</w:t>
      </w:r>
      <w:r>
        <w:rPr>
          <w:sz w:val="21"/>
        </w:rPr>
        <w:t>二联、</w:t>
      </w:r>
      <w:r>
        <w:rPr>
          <w:sz w:val="21"/>
        </w:rPr>
        <w:t>甲方主管负责人三联；每</w:t>
      </w:r>
      <w:r>
        <w:rPr>
          <w:sz w:val="21"/>
        </w:rPr>
        <w:t>月</w:t>
      </w:r>
      <w:r>
        <w:rPr>
          <w:sz w:val="21"/>
        </w:rPr>
        <w:t>一次把上</w:t>
      </w:r>
      <w:r>
        <w:rPr>
          <w:sz w:val="21"/>
        </w:rPr>
        <w:t>月</w:t>
      </w:r>
      <w:r>
        <w:rPr>
          <w:sz w:val="21"/>
        </w:rPr>
        <w:t>各科室联单交甲方主管负</w:t>
      </w:r>
      <w:r>
        <w:rPr>
          <w:sz w:val="21"/>
        </w:rPr>
        <w:t>责人。</w:t>
      </w:r>
    </w:p>
    <w:p>
      <w:pPr>
        <w:ind w:firstLine="412"/>
        <w:jc w:val="left"/>
      </w:pPr>
      <w:r>
        <w:rPr>
          <w:sz w:val="21"/>
        </w:rPr>
        <w:t>1</w:t>
      </w:r>
      <w:r>
        <w:rPr>
          <w:sz w:val="21"/>
        </w:rPr>
        <w:t>6</w:t>
      </w:r>
      <w:r>
        <w:rPr>
          <w:sz w:val="21"/>
        </w:rPr>
        <w:t>.甲方</w:t>
      </w:r>
      <w:r>
        <w:rPr>
          <w:sz w:val="21"/>
        </w:rPr>
        <w:t>送</w:t>
      </w:r>
      <w:r>
        <w:rPr>
          <w:sz w:val="21"/>
        </w:rPr>
        <w:t>交洗涤的织物，乙方除清洗、干燥、叠好、</w:t>
      </w:r>
      <w:r>
        <w:rPr>
          <w:sz w:val="21"/>
        </w:rPr>
        <w:t>熨平、按需求打包外，要对有破损或无钮扣、缺绑绳的织物给予及时缝补及补钉钮扣</w:t>
      </w:r>
      <w:r>
        <w:rPr>
          <w:sz w:val="21"/>
        </w:rPr>
        <w:t>（其费用已包含在投标报价中）</w:t>
      </w:r>
      <w:r>
        <w:rPr>
          <w:sz w:val="21"/>
        </w:rPr>
        <w:t>。缝补针迹要求均匀、整齐；补</w:t>
      </w:r>
      <w:r>
        <w:rPr>
          <w:sz w:val="21"/>
        </w:rPr>
        <w:t>丁和纽扣大小，颜色应与原来的布色和纽扣基本一致，不可过大、过小，</w:t>
      </w:r>
      <w:r>
        <w:rPr>
          <w:sz w:val="21"/>
        </w:rPr>
        <w:t>或色差过大。</w:t>
      </w:r>
      <w:r>
        <w:rPr>
          <w:sz w:val="21"/>
        </w:rPr>
        <w:t>缝补时间不超过</w:t>
      </w:r>
      <w:r>
        <w:rPr>
          <w:sz w:val="21"/>
        </w:rPr>
        <w:t>3天。</w:t>
      </w:r>
      <w:r>
        <w:rPr>
          <w:sz w:val="21"/>
        </w:rPr>
        <w:t>所有衣物均需</w:t>
      </w:r>
      <w:r>
        <w:rPr>
          <w:sz w:val="21"/>
        </w:rPr>
        <w:t>熨平</w:t>
      </w:r>
      <w:r>
        <w:rPr>
          <w:sz w:val="21"/>
        </w:rPr>
        <w:t>，</w:t>
      </w:r>
      <w:r>
        <w:rPr>
          <w:sz w:val="21"/>
        </w:rPr>
        <w:t>特别是医护人员工装，要求</w:t>
      </w:r>
      <w:r>
        <w:rPr>
          <w:sz w:val="21"/>
        </w:rPr>
        <w:t>熨</w:t>
      </w:r>
      <w:r>
        <w:rPr>
          <w:sz w:val="21"/>
        </w:rPr>
        <w:t>烫</w:t>
      </w:r>
      <w:r>
        <w:rPr>
          <w:sz w:val="21"/>
        </w:rPr>
        <w:t>平</w:t>
      </w:r>
      <w:r>
        <w:rPr>
          <w:sz w:val="21"/>
        </w:rPr>
        <w:t>整点，干净整洁，送回洁衣工装，</w:t>
      </w:r>
      <w:r>
        <w:rPr>
          <w:sz w:val="21"/>
        </w:rPr>
        <w:t>熨</w:t>
      </w:r>
      <w:r>
        <w:rPr>
          <w:sz w:val="21"/>
        </w:rPr>
        <w:t>烫不</w:t>
      </w:r>
      <w:r>
        <w:rPr>
          <w:sz w:val="21"/>
        </w:rPr>
        <w:t>平</w:t>
      </w:r>
      <w:r>
        <w:rPr>
          <w:sz w:val="21"/>
        </w:rPr>
        <w:t>整引发医护人员投诉，每件扣罚</w:t>
      </w:r>
      <w:r>
        <w:rPr>
          <w:sz w:val="21"/>
        </w:rPr>
        <w:t>10元。</w:t>
      </w:r>
    </w:p>
    <w:p>
      <w:pPr>
        <w:ind w:firstLine="408"/>
        <w:jc w:val="left"/>
      </w:pPr>
      <w:r>
        <w:rPr>
          <w:sz w:val="21"/>
        </w:rPr>
        <w:t>1</w:t>
      </w:r>
      <w:r>
        <w:rPr>
          <w:sz w:val="21"/>
        </w:rPr>
        <w:t>7</w:t>
      </w:r>
      <w:r>
        <w:rPr>
          <w:sz w:val="21"/>
        </w:rPr>
        <w:t>.织物的更新、补充、新增投入以及自然损耗织物的报废补充</w:t>
      </w:r>
      <w:r>
        <w:rPr>
          <w:sz w:val="21"/>
        </w:rPr>
        <w:t>由甲方负责。对于达到报</w:t>
      </w:r>
      <w:r>
        <w:rPr>
          <w:sz w:val="21"/>
        </w:rPr>
        <w:t>废标准的织物，每周集中交甲方主管负责人核实</w:t>
      </w:r>
      <w:r>
        <w:rPr>
          <w:sz w:val="21"/>
        </w:rPr>
        <w:t>后</w:t>
      </w:r>
      <w:r>
        <w:rPr>
          <w:sz w:val="21"/>
        </w:rPr>
        <w:t>作报废处理。</w:t>
      </w:r>
    </w:p>
    <w:p>
      <w:pPr>
        <w:ind w:firstLine="440"/>
        <w:jc w:val="left"/>
      </w:pPr>
      <w:r>
        <w:rPr>
          <w:sz w:val="21"/>
        </w:rPr>
        <w:t>1</w:t>
      </w:r>
      <w:r>
        <w:rPr>
          <w:sz w:val="21"/>
        </w:rPr>
        <w:t>8</w:t>
      </w:r>
      <w:r>
        <w:rPr>
          <w:sz w:val="21"/>
        </w:rPr>
        <w:t>.平均每月报废率不超过当月洗衣量的5‰,超出部分按报废数量、品种按甲方原采购</w:t>
      </w:r>
      <w:r>
        <w:rPr>
          <w:sz w:val="21"/>
        </w:rPr>
        <w:t>价的</w:t>
      </w:r>
      <w:r>
        <w:rPr>
          <w:sz w:val="21"/>
        </w:rPr>
        <w:t>50%进行赔偿，</w:t>
      </w:r>
    </w:p>
    <w:p>
      <w:pPr>
        <w:ind w:firstLine="408"/>
        <w:jc w:val="left"/>
      </w:pPr>
      <w:r>
        <w:rPr>
          <w:sz w:val="21"/>
        </w:rPr>
        <w:t>19</w:t>
      </w:r>
      <w:r>
        <w:rPr>
          <w:sz w:val="21"/>
        </w:rPr>
        <w:t>.乙方每季度到甲方各科室和管理部门充分听取服务质量及洗涤工作意见；定期参加甲方组织的洗涤工作沟通会议。</w:t>
      </w:r>
    </w:p>
    <w:p>
      <w:pPr>
        <w:ind w:firstLine="412"/>
        <w:jc w:val="left"/>
      </w:pPr>
      <w:r>
        <w:rPr>
          <w:sz w:val="21"/>
        </w:rPr>
        <w:t>20</w:t>
      </w:r>
      <w:r>
        <w:rPr>
          <w:sz w:val="21"/>
        </w:rPr>
        <w:t>.乙方对出现的问题限五个工作日内处</w:t>
      </w:r>
      <w:r>
        <w:rPr>
          <w:sz w:val="21"/>
        </w:rPr>
        <w:t>理，请相关科室负责人签名确认并把反馈单交总</w:t>
      </w:r>
      <w:r>
        <w:rPr>
          <w:sz w:val="21"/>
        </w:rPr>
        <w:t>务基建科，不断改进收送服务和洗涤工作质量等。</w:t>
      </w:r>
    </w:p>
    <w:p>
      <w:pPr>
        <w:ind w:firstLine="428"/>
        <w:jc w:val="left"/>
      </w:pPr>
      <w:r>
        <w:rPr>
          <w:sz w:val="21"/>
        </w:rPr>
        <w:t>21</w:t>
      </w:r>
      <w:r>
        <w:rPr>
          <w:sz w:val="21"/>
        </w:rPr>
        <w:t>.如因不及时处理意见，引起有效投诉的，按不低于100元/</w:t>
      </w:r>
      <w:r>
        <w:rPr>
          <w:sz w:val="21"/>
        </w:rPr>
        <w:t>次扣罚。</w:t>
      </w:r>
    </w:p>
    <w:p>
      <w:pPr>
        <w:ind w:firstLine="396"/>
        <w:jc w:val="left"/>
      </w:pPr>
      <w:r>
        <w:rPr>
          <w:sz w:val="21"/>
        </w:rPr>
        <w:t>22</w:t>
      </w:r>
      <w:r>
        <w:rPr>
          <w:sz w:val="21"/>
        </w:rPr>
        <w:t>.乙方员工在工作期间，损坏、丢失甲方的洗涤织物，</w:t>
      </w:r>
      <w:r>
        <w:rPr>
          <w:sz w:val="21"/>
        </w:rPr>
        <w:t>由乙方负责赔偿。赔偿标准：</w:t>
      </w:r>
      <w:r>
        <w:rPr>
          <w:sz w:val="21"/>
        </w:rPr>
        <w:t>如属乙方的过错造成衣物损坏，可修补再用的</w:t>
      </w:r>
      <w:r>
        <w:rPr>
          <w:sz w:val="21"/>
        </w:rPr>
        <w:t>，根据损坏程度，乙方在损坏衣物原</w:t>
      </w:r>
      <w:r>
        <w:rPr>
          <w:sz w:val="21"/>
        </w:rPr>
        <w:t>价格的</w:t>
      </w:r>
      <w:r>
        <w:rPr>
          <w:sz w:val="21"/>
        </w:rPr>
        <w:t>50%以内给予赔付；不可修补再用的，根据损坏程度，乙方</w:t>
      </w:r>
      <w:r>
        <w:rPr>
          <w:sz w:val="21"/>
        </w:rPr>
        <w:t>须按损坏衣物原价</w:t>
      </w:r>
      <w:r>
        <w:rPr>
          <w:sz w:val="21"/>
        </w:rPr>
        <w:t>格双方协商给予赔付。丢失甲方的洗涤织物，乙方须按丢失衣物原价格双方协商给予赔付。</w:t>
      </w:r>
    </w:p>
    <w:p>
      <w:pPr>
        <w:ind w:firstLine="384"/>
        <w:jc w:val="left"/>
      </w:pPr>
      <w:r>
        <w:rPr>
          <w:sz w:val="21"/>
        </w:rPr>
        <w:t>2</w:t>
      </w:r>
      <w:r>
        <w:rPr>
          <w:sz w:val="21"/>
        </w:rPr>
        <w:t>3</w:t>
      </w:r>
      <w:r>
        <w:rPr>
          <w:sz w:val="21"/>
        </w:rPr>
        <w:t>.甲方衣物损坏是指乙方未按规定操作，使衣物破烂、脱色</w:t>
      </w:r>
      <w:r>
        <w:rPr>
          <w:sz w:val="21"/>
        </w:rPr>
        <w:t>、染色等</w:t>
      </w:r>
      <w:r>
        <w:rPr>
          <w:sz w:val="21"/>
        </w:rPr>
        <w:t>(属布类印染及</w:t>
      </w:r>
      <w:r>
        <w:rPr>
          <w:sz w:val="21"/>
        </w:rPr>
        <w:t xml:space="preserve"> </w:t>
      </w:r>
      <w:r>
        <w:rPr>
          <w:sz w:val="21"/>
        </w:rPr>
        <w:t>医务人员操作药水使衣物损坏污染问题除外</w:t>
      </w:r>
      <w:r>
        <w:rPr>
          <w:sz w:val="21"/>
        </w:rPr>
        <w:t>);衣物丢失是指按送洗</w:t>
      </w:r>
      <w:r>
        <w:rPr>
          <w:sz w:val="21"/>
        </w:rPr>
        <w:t>时间起</w:t>
      </w:r>
      <w:r>
        <w:rPr>
          <w:sz w:val="21"/>
        </w:rPr>
        <w:t>15日内无法</w:t>
      </w:r>
      <w:r>
        <w:rPr>
          <w:sz w:val="21"/>
        </w:rPr>
        <w:t>追回的衣物。</w:t>
      </w:r>
    </w:p>
    <w:p>
      <w:pPr>
        <w:ind w:firstLine="372"/>
        <w:jc w:val="left"/>
      </w:pPr>
      <w:r>
        <w:rPr>
          <w:sz w:val="21"/>
        </w:rPr>
        <w:t>2</w:t>
      </w:r>
      <w:r>
        <w:rPr>
          <w:sz w:val="21"/>
        </w:rPr>
        <w:t>4</w:t>
      </w:r>
      <w:r>
        <w:rPr>
          <w:sz w:val="21"/>
        </w:rPr>
        <w:t>.乙方严格按分检、浸泡、洗涤、消毒程序，专机专人负责洗涤所有衣物，洗涤衣物的流程及所用的洗涤用品均要严格达到卫生防疫</w:t>
      </w:r>
      <w:r>
        <w:rPr>
          <w:sz w:val="21"/>
        </w:rPr>
        <w:t>的</w:t>
      </w:r>
      <w:r>
        <w:rPr>
          <w:sz w:val="21"/>
        </w:rPr>
        <w:t>规定要求。如未能按</w:t>
      </w:r>
      <w:r>
        <w:rPr>
          <w:sz w:val="21"/>
        </w:rPr>
        <w:t>要求使用的洗</w:t>
      </w:r>
      <w:r>
        <w:rPr>
          <w:sz w:val="21"/>
        </w:rPr>
        <w:t>涤用品或未按洗涤程序洗涤的</w:t>
      </w:r>
      <w:r>
        <w:rPr>
          <w:sz w:val="21"/>
        </w:rPr>
        <w:t>(严格将传染物品与非传染物品分</w:t>
      </w:r>
      <w:r>
        <w:rPr>
          <w:sz w:val="21"/>
        </w:rPr>
        <w:t>开洗涤，将工作服、值</w:t>
      </w:r>
      <w:r>
        <w:rPr>
          <w:sz w:val="21"/>
        </w:rPr>
        <w:t>班用物与病人使用衣物严格分开洗</w:t>
      </w:r>
      <w:r>
        <w:rPr>
          <w:sz w:val="21"/>
        </w:rPr>
        <w:t>),发现一次按人民币</w:t>
      </w:r>
      <w:r>
        <w:rPr>
          <w:sz w:val="21"/>
        </w:rPr>
        <w:t>1000</w:t>
      </w:r>
      <w:r>
        <w:rPr>
          <w:sz w:val="21"/>
        </w:rPr>
        <w:t>元扣罚；如因此而造成</w:t>
      </w:r>
      <w:r>
        <w:rPr>
          <w:sz w:val="21"/>
        </w:rPr>
        <w:t>甲方</w:t>
      </w:r>
      <w:r>
        <w:rPr>
          <w:sz w:val="21"/>
        </w:rPr>
        <w:t>院</w:t>
      </w:r>
      <w:r>
        <w:rPr>
          <w:sz w:val="21"/>
        </w:rPr>
        <w:t>内感染的，乙方负全部责任。严格执行消毒隔离制度，防止交叉感染。</w:t>
      </w:r>
    </w:p>
    <w:p>
      <w:pPr>
        <w:ind w:firstLine="384"/>
        <w:jc w:val="left"/>
      </w:pPr>
      <w:r>
        <w:rPr>
          <w:sz w:val="21"/>
        </w:rPr>
        <w:t>2</w:t>
      </w:r>
      <w:r>
        <w:rPr>
          <w:sz w:val="21"/>
        </w:rPr>
        <w:t>5</w:t>
      </w:r>
      <w:r>
        <w:rPr>
          <w:sz w:val="21"/>
        </w:rPr>
        <w:t>.乙方每天按质按量完成甲方交给的洗涤任务，做到</w:t>
      </w:r>
      <w:r>
        <w:rPr>
          <w:sz w:val="21"/>
        </w:rPr>
        <w:t>日收日送。若一天内有</w:t>
      </w:r>
      <w:r>
        <w:rPr>
          <w:sz w:val="21"/>
        </w:rPr>
        <w:t>10%以上</w:t>
      </w:r>
      <w:r>
        <w:rPr>
          <w:sz w:val="21"/>
        </w:rPr>
        <w:t>的衣物洗涤质量达不到甲方的要求而影响甲方干净衣物的供应，除</w:t>
      </w:r>
      <w:r>
        <w:rPr>
          <w:sz w:val="21"/>
        </w:rPr>
        <w:t>回</w:t>
      </w:r>
      <w:r>
        <w:rPr>
          <w:sz w:val="21"/>
        </w:rPr>
        <w:t>洗外，应</w:t>
      </w:r>
      <w:r>
        <w:rPr>
          <w:sz w:val="21"/>
        </w:rPr>
        <w:t>按该批衣物洗涤费的</w:t>
      </w:r>
      <w:r>
        <w:rPr>
          <w:sz w:val="21"/>
        </w:rPr>
        <w:t>50%付给甲方作为赔偿。</w:t>
      </w:r>
      <w:r>
        <w:rPr>
          <w:sz w:val="21"/>
        </w:rPr>
        <w:t>（其费用已包含在投标报价中）</w:t>
      </w:r>
    </w:p>
    <w:p>
      <w:pPr>
        <w:ind w:firstLine="404"/>
        <w:jc w:val="left"/>
      </w:pPr>
      <w:r>
        <w:rPr>
          <w:sz w:val="21"/>
        </w:rPr>
        <w:t>2</w:t>
      </w:r>
      <w:r>
        <w:rPr>
          <w:sz w:val="21"/>
        </w:rPr>
        <w:t>6</w:t>
      </w:r>
      <w:r>
        <w:rPr>
          <w:sz w:val="21"/>
        </w:rPr>
        <w:t>.对甲方交给的衣物，除清洗干净、叠好、烫平(指工作服),并按</w:t>
      </w:r>
      <w:r>
        <w:rPr>
          <w:sz w:val="21"/>
        </w:rPr>
        <w:t>手术室、放射科、</w:t>
      </w:r>
      <w:r>
        <w:rPr>
          <w:sz w:val="21"/>
        </w:rPr>
        <w:t>妇产科、儿科、供应室等特殊科室和大流通科室分别打包，对有破损或无</w:t>
      </w:r>
      <w:r>
        <w:rPr>
          <w:sz w:val="21"/>
        </w:rPr>
        <w:t>纽扣的衣物给</w:t>
      </w:r>
      <w:r>
        <w:rPr>
          <w:sz w:val="21"/>
        </w:rPr>
        <w:t>予缝补，缝补时要尽量用相同的布料</w:t>
      </w:r>
      <w:r>
        <w:rPr>
          <w:sz w:val="21"/>
        </w:rPr>
        <w:t>(布料由甲方提供，其费用</w:t>
      </w:r>
      <w:r>
        <w:rPr>
          <w:sz w:val="21"/>
        </w:rPr>
        <w:t>已包含在投标报价中</w:t>
      </w:r>
      <w:r>
        <w:rPr>
          <w:sz w:val="21"/>
        </w:rPr>
        <w:t>),按布纹进行缝补</w:t>
      </w:r>
      <w:r>
        <w:rPr>
          <w:sz w:val="21"/>
        </w:rPr>
        <w:t>。如发现未洗干净或未缝补好的衣物送到病人</w:t>
      </w:r>
      <w:r>
        <w:rPr>
          <w:sz w:val="21"/>
        </w:rPr>
        <w:t>/工作人员</w:t>
      </w:r>
      <w:r>
        <w:rPr>
          <w:sz w:val="21"/>
        </w:rPr>
        <w:t>手上的，按</w:t>
      </w:r>
      <w:r>
        <w:rPr>
          <w:sz w:val="21"/>
        </w:rPr>
        <w:t>10元/件扣罚(甲方</w:t>
      </w:r>
      <w:r>
        <w:rPr>
          <w:sz w:val="21"/>
        </w:rPr>
        <w:t>应将有问题的衣物交与乙方检查</w:t>
      </w:r>
      <w:r>
        <w:rPr>
          <w:sz w:val="21"/>
        </w:rPr>
        <w:t>)。</w:t>
      </w:r>
    </w:p>
    <w:p>
      <w:pPr>
        <w:ind w:firstLine="420"/>
        <w:jc w:val="left"/>
      </w:pPr>
      <w:r>
        <w:rPr>
          <w:sz w:val="21"/>
        </w:rPr>
        <w:t>27.</w:t>
      </w:r>
      <w:r>
        <w:rPr>
          <w:sz w:val="21"/>
        </w:rPr>
        <w:t>经双方确认对每天漏缝漏补达到洗衣物</w:t>
      </w:r>
      <w:r>
        <w:rPr>
          <w:sz w:val="21"/>
        </w:rPr>
        <w:t>5%</w:t>
      </w:r>
      <w:r>
        <w:rPr>
          <w:sz w:val="21"/>
        </w:rPr>
        <w:t>的，甲方应当扣除该批衣物洗涤费的</w:t>
      </w:r>
      <w:r>
        <w:rPr>
          <w:sz w:val="21"/>
        </w:rPr>
        <w:t>20%</w:t>
      </w:r>
      <w:r>
        <w:rPr>
          <w:sz w:val="21"/>
        </w:rPr>
        <w:t>再进行支付。</w:t>
      </w:r>
    </w:p>
    <w:p>
      <w:pPr>
        <w:ind w:firstLine="428"/>
        <w:jc w:val="left"/>
      </w:pPr>
      <w:r>
        <w:rPr>
          <w:sz w:val="21"/>
        </w:rPr>
        <w:t>28</w:t>
      </w:r>
      <w:r>
        <w:rPr>
          <w:sz w:val="21"/>
        </w:rPr>
        <w:t>.甲方每个季度对</w:t>
      </w:r>
      <w:r>
        <w:rPr>
          <w:sz w:val="21"/>
        </w:rPr>
        <w:t>不少于</w:t>
      </w:r>
      <w:r>
        <w:rPr>
          <w:sz w:val="21"/>
        </w:rPr>
        <w:t>300件织物洗涤、缝补抽样合格</w:t>
      </w:r>
      <w:r>
        <w:rPr>
          <w:sz w:val="21"/>
        </w:rPr>
        <w:t>率</w:t>
      </w:r>
      <w:r>
        <w:rPr>
          <w:sz w:val="21"/>
        </w:rPr>
        <w:t>≤</w:t>
      </w:r>
      <w:r>
        <w:rPr>
          <w:sz w:val="21"/>
        </w:rPr>
        <w:t>9</w:t>
      </w:r>
      <w:r>
        <w:rPr>
          <w:sz w:val="21"/>
        </w:rPr>
        <w:t>5</w:t>
      </w:r>
      <w:r>
        <w:rPr>
          <w:sz w:val="21"/>
        </w:rPr>
        <w:t>%,扣罚乙方人民</w:t>
      </w:r>
      <w:r>
        <w:rPr>
          <w:sz w:val="21"/>
        </w:rPr>
        <w:t>币</w:t>
      </w:r>
      <w:r>
        <w:rPr>
          <w:sz w:val="21"/>
        </w:rPr>
        <w:t>300元/次</w:t>
      </w:r>
      <w:r>
        <w:rPr>
          <w:sz w:val="21"/>
        </w:rPr>
        <w:t>。</w:t>
      </w:r>
    </w:p>
    <w:p>
      <w:pPr>
        <w:ind w:firstLine="380"/>
        <w:jc w:val="left"/>
      </w:pPr>
      <w:r>
        <w:rPr>
          <w:sz w:val="21"/>
        </w:rPr>
        <w:t>29</w:t>
      </w:r>
      <w:r>
        <w:rPr>
          <w:sz w:val="21"/>
        </w:rPr>
        <w:t>.甲方根据日常巡查发现或科室投诉不按合同</w:t>
      </w:r>
      <w:r>
        <w:rPr>
          <w:sz w:val="21"/>
        </w:rPr>
        <w:t>约定</w:t>
      </w:r>
      <w:r>
        <w:rPr>
          <w:sz w:val="21"/>
        </w:rPr>
        <w:t>时间及规定路线收送、没做到一收一送、</w:t>
      </w:r>
      <w:r>
        <w:rPr>
          <w:sz w:val="21"/>
        </w:rPr>
        <w:t>送洁衣数量不够、污衣袋</w:t>
      </w:r>
      <w:r>
        <w:rPr>
          <w:sz w:val="21"/>
        </w:rPr>
        <w:t>(含普通收集袋及特殊病人织物收集袋)/洁衣袋不够</w:t>
      </w:r>
      <w:r>
        <w:rPr>
          <w:sz w:val="21"/>
        </w:rPr>
        <w:t>用、乙方服务态度差</w:t>
      </w:r>
      <w:r>
        <w:rPr>
          <w:sz w:val="21"/>
        </w:rPr>
        <w:t>(和甲方人员发生争吵等),未按甲方规定要求落实工作、甲方</w:t>
      </w:r>
      <w:r>
        <w:rPr>
          <w:sz w:val="21"/>
        </w:rPr>
        <w:t>提供给乙方的用房、推车脏乱、清洁物品微生物指标有一项不达标等情</w:t>
      </w:r>
      <w:r>
        <w:rPr>
          <w:sz w:val="21"/>
        </w:rPr>
        <w:t>况，</w:t>
      </w:r>
      <w:r>
        <w:rPr>
          <w:sz w:val="21"/>
        </w:rPr>
        <w:t>经</w:t>
      </w:r>
      <w:r>
        <w:rPr>
          <w:sz w:val="21"/>
        </w:rPr>
        <w:t>查证属实且为乙方原因的，</w:t>
      </w:r>
      <w:r>
        <w:rPr>
          <w:sz w:val="21"/>
        </w:rPr>
        <w:t>甲方无需其同意，可对乙方按规定进行相应的扣罚。</w:t>
      </w:r>
      <w:r>
        <w:rPr>
          <w:sz w:val="21"/>
        </w:rPr>
        <w:t>上述</w:t>
      </w:r>
      <w:r>
        <w:rPr>
          <w:sz w:val="21"/>
        </w:rPr>
        <w:t>情况每发生一次</w:t>
      </w:r>
      <w:r>
        <w:rPr>
          <w:sz w:val="21"/>
        </w:rPr>
        <w:t>，需对乙方</w:t>
      </w:r>
      <w:r>
        <w:rPr>
          <w:sz w:val="21"/>
        </w:rPr>
        <w:t>进行扣罚，以人民币</w:t>
      </w:r>
      <w:r>
        <w:rPr>
          <w:sz w:val="21"/>
        </w:rPr>
        <w:t>100元/次投诉计算。在合同期内同类投诉出现三次</w:t>
      </w:r>
      <w:r>
        <w:rPr>
          <w:sz w:val="21"/>
        </w:rPr>
        <w:t>以上的，甲方</w:t>
      </w:r>
      <w:r>
        <w:rPr>
          <w:sz w:val="21"/>
        </w:rPr>
        <w:t>可根据情况作出</w:t>
      </w:r>
      <w:r>
        <w:rPr>
          <w:sz w:val="21"/>
        </w:rPr>
        <w:t>3倍扣罚，仍未整改的，甲方有权终止合同。</w:t>
      </w:r>
    </w:p>
    <w:p>
      <w:pPr>
        <w:ind w:firstLine="372"/>
        <w:jc w:val="left"/>
      </w:pPr>
      <w:r>
        <w:rPr>
          <w:sz w:val="21"/>
        </w:rPr>
        <w:t>30</w:t>
      </w:r>
      <w:r>
        <w:rPr>
          <w:sz w:val="21"/>
        </w:rPr>
        <w:t>.乙方员工如有偷窃行为，处理措施：包括但不限于赔礼道歉、经济处罚、直至追究民事和刑事责任；乙方应积极协助司法机关进行调查处理，并需赔偿当</w:t>
      </w:r>
      <w:r>
        <w:rPr>
          <w:sz w:val="21"/>
        </w:rPr>
        <w:t>事人相应的经</w:t>
      </w:r>
      <w:r>
        <w:rPr>
          <w:sz w:val="21"/>
        </w:rPr>
        <w:t>济损失。该</w:t>
      </w:r>
      <w:r>
        <w:rPr>
          <w:sz w:val="21"/>
        </w:rPr>
        <w:t>涉事</w:t>
      </w:r>
      <w:r>
        <w:rPr>
          <w:sz w:val="21"/>
        </w:rPr>
        <w:t>员工不</w:t>
      </w:r>
      <w:r>
        <w:rPr>
          <w:sz w:val="21"/>
        </w:rPr>
        <w:t>得从事本项目洗涤服务</w:t>
      </w:r>
      <w:r>
        <w:rPr>
          <w:sz w:val="21"/>
        </w:rPr>
        <w:t>。</w:t>
      </w:r>
    </w:p>
    <w:p>
      <w:pPr>
        <w:ind w:firstLine="404"/>
        <w:jc w:val="left"/>
      </w:pPr>
      <w:r>
        <w:rPr>
          <w:sz w:val="21"/>
        </w:rPr>
        <w:t>3</w:t>
      </w:r>
      <w:r>
        <w:rPr>
          <w:sz w:val="21"/>
        </w:rPr>
        <w:t>1</w:t>
      </w:r>
      <w:r>
        <w:rPr>
          <w:sz w:val="21"/>
        </w:rPr>
        <w:t>.乙方接受甲方科室每月一次洗涤服务满意度调查</w:t>
      </w:r>
      <w:r>
        <w:rPr>
          <w:sz w:val="21"/>
        </w:rPr>
        <w:t>，</w:t>
      </w:r>
      <w:r>
        <w:rPr>
          <w:sz w:val="21"/>
        </w:rPr>
        <w:t>总体满</w:t>
      </w:r>
      <w:r>
        <w:rPr>
          <w:sz w:val="21"/>
        </w:rPr>
        <w:t>意度低于</w:t>
      </w:r>
      <w:r>
        <w:rPr>
          <w:sz w:val="21"/>
        </w:rPr>
        <w:t>80%(不含)扣除当月洗涤费的5‰(在当月洗涤费中扣除)。乙方连</w:t>
      </w:r>
      <w:r>
        <w:rPr>
          <w:sz w:val="21"/>
        </w:rPr>
        <w:t>续</w:t>
      </w:r>
      <w:r>
        <w:rPr>
          <w:sz w:val="21"/>
        </w:rPr>
        <w:t>3个月</w:t>
      </w:r>
      <w:r>
        <w:rPr>
          <w:sz w:val="21"/>
        </w:rPr>
        <w:t>个月在满意度调查中总体满意度低于</w:t>
      </w:r>
      <w:r>
        <w:rPr>
          <w:sz w:val="21"/>
        </w:rPr>
        <w:t>70%的，或者一年内乙方累计5个月在满意度</w:t>
      </w:r>
      <w:r>
        <w:rPr>
          <w:sz w:val="21"/>
        </w:rPr>
        <w:t>调查中总体满意度低于</w:t>
      </w:r>
      <w:r>
        <w:rPr>
          <w:sz w:val="21"/>
        </w:rPr>
        <w:t>70%的，甲方有权单方解除合同，乙方应赔偿因此给甲方</w:t>
      </w:r>
      <w:r>
        <w:rPr>
          <w:sz w:val="21"/>
        </w:rPr>
        <w:t>造成的全部损失</w:t>
      </w:r>
      <w:r>
        <w:rPr>
          <w:sz w:val="21"/>
        </w:rPr>
        <w:t>(包括但不限于甲方重新招标所产生的各项费用、律师费、临时更换服务公司的费用及其他一切损失和费用)。</w:t>
      </w:r>
    </w:p>
    <w:p>
      <w:pPr>
        <w:ind w:firstLine="392"/>
        <w:jc w:val="left"/>
      </w:pPr>
      <w:r>
        <w:rPr>
          <w:sz w:val="21"/>
        </w:rPr>
        <w:t>3</w:t>
      </w:r>
      <w:r>
        <w:rPr>
          <w:sz w:val="21"/>
        </w:rPr>
        <w:t>2</w:t>
      </w:r>
      <w:r>
        <w:rPr>
          <w:sz w:val="21"/>
        </w:rPr>
        <w:t>.乙方应考虑到停水(市政行为外)、停电、停气及设备，交通受阻、公</w:t>
      </w:r>
      <w:r>
        <w:rPr>
          <w:sz w:val="21"/>
        </w:rPr>
        <w:t>共卫生安全事</w:t>
      </w:r>
      <w:r>
        <w:rPr>
          <w:sz w:val="21"/>
        </w:rPr>
        <w:t>件等因素影响，不得以任何理由影响甲方织物的供应，必须制订安全、有效的应急预</w:t>
      </w:r>
      <w:r>
        <w:rPr>
          <w:sz w:val="21"/>
        </w:rPr>
        <w:t>案，以确保甲方织物的供给</w:t>
      </w:r>
      <w:r>
        <w:rPr>
          <w:sz w:val="21"/>
        </w:rPr>
        <w:t>。</w:t>
      </w:r>
    </w:p>
    <w:p>
      <w:pPr>
        <w:ind w:firstLine="368"/>
        <w:jc w:val="left"/>
      </w:pPr>
      <w:r>
        <w:rPr>
          <w:sz w:val="21"/>
        </w:rPr>
        <w:t>3</w:t>
      </w:r>
      <w:r>
        <w:rPr>
          <w:sz w:val="21"/>
        </w:rPr>
        <w:t>3</w:t>
      </w:r>
      <w:r>
        <w:rPr>
          <w:sz w:val="21"/>
        </w:rPr>
        <w:t>.乙方应考虑到停水、停电、停气和设备故障等因素的影响，做好防备工作，增加后备</w:t>
      </w:r>
      <w:r>
        <w:rPr>
          <w:sz w:val="21"/>
        </w:rPr>
        <w:t xml:space="preserve"> </w:t>
      </w:r>
      <w:r>
        <w:rPr>
          <w:sz w:val="21"/>
        </w:rPr>
        <w:t>设备，保证按质按量按时完成甲方所要求的洗衣任务。</w:t>
      </w:r>
    </w:p>
    <w:p>
      <w:pPr>
        <w:ind w:firstLine="200"/>
        <w:jc w:val="left"/>
      </w:pPr>
      <w:r>
        <w:rPr>
          <w:sz w:val="21"/>
        </w:rPr>
        <w:t>3</w:t>
      </w:r>
      <w:r>
        <w:rPr>
          <w:sz w:val="21"/>
        </w:rPr>
        <w:t>4</w:t>
      </w:r>
      <w:r>
        <w:rPr>
          <w:sz w:val="21"/>
        </w:rPr>
        <w:t>.乙方须派驻一名拥有医疗洗涤行业四年以上工作经</w:t>
      </w:r>
      <w:r>
        <w:rPr>
          <w:sz w:val="21"/>
        </w:rPr>
        <w:t>验的项目经理（项目负责人）管理，负责本项目的</w:t>
      </w:r>
      <w:r>
        <w:rPr>
          <w:sz w:val="21"/>
        </w:rPr>
        <w:t>所有洗涤织物供应，监管、巡查、协调工作。乙方</w:t>
      </w:r>
      <w:r>
        <w:rPr>
          <w:sz w:val="21"/>
        </w:rPr>
        <w:t>派驻收送人员</w:t>
      </w:r>
      <w:r>
        <w:rPr>
          <w:sz w:val="21"/>
        </w:rPr>
        <w:t>≥3人。</w:t>
      </w:r>
    </w:p>
    <w:p>
      <w:pPr>
        <w:jc w:val="left"/>
      </w:pPr>
      <w:r>
        <w:rPr>
          <w:b/>
          <w:sz w:val="21"/>
        </w:rPr>
        <w:t>(四)其他要求：</w:t>
      </w:r>
    </w:p>
    <w:p>
      <w:pPr>
        <w:ind w:firstLine="372"/>
        <w:jc w:val="left"/>
      </w:pPr>
      <w:r>
        <w:rPr>
          <w:sz w:val="21"/>
        </w:rPr>
        <w:t>1.收污衣送净衣基本流程要求：</w:t>
      </w:r>
    </w:p>
    <w:p>
      <w:pPr>
        <w:ind w:firstLine="372"/>
        <w:jc w:val="left"/>
      </w:pPr>
      <w:r>
        <w:rPr>
          <w:sz w:val="21"/>
        </w:rPr>
        <w:t>1.1收污衣时：乙方与甲方科室双方当面使用手持机清点无误后，在手机APP上双方确认，单据实时回传至后台系统。</w:t>
      </w:r>
    </w:p>
    <w:p>
      <w:pPr>
        <w:ind w:firstLine="372"/>
        <w:jc w:val="left"/>
      </w:pPr>
      <w:r>
        <w:rPr>
          <w:sz w:val="21"/>
        </w:rPr>
        <w:t>1.2送洁衣时：乙方根据科室每日</w:t>
      </w:r>
      <w:r>
        <w:rPr>
          <w:sz w:val="21"/>
        </w:rPr>
        <w:t>送洗单</w:t>
      </w:r>
      <w:r>
        <w:rPr>
          <w:sz w:val="21"/>
        </w:rPr>
        <w:t>据进行打包，织物送达后，科室人员根据</w:t>
      </w:r>
      <w:r>
        <w:rPr>
          <w:sz w:val="21"/>
        </w:rPr>
        <w:t>送洗单</w:t>
      </w:r>
      <w:r>
        <w:rPr>
          <w:sz w:val="21"/>
        </w:rPr>
        <w:t>据，核对品种、数量，清点无误后，在手机</w:t>
      </w:r>
      <w:r>
        <w:rPr>
          <w:sz w:val="21"/>
        </w:rPr>
        <w:t>APP上确认。</w:t>
      </w:r>
    </w:p>
    <w:p>
      <w:pPr>
        <w:ind w:firstLine="372"/>
        <w:jc w:val="left"/>
      </w:pPr>
      <w:r>
        <w:rPr>
          <w:sz w:val="21"/>
        </w:rPr>
        <w:t>2.洁净度要求：</w:t>
      </w:r>
    </w:p>
    <w:p>
      <w:pPr>
        <w:ind w:firstLine="372"/>
        <w:jc w:val="left"/>
      </w:pPr>
      <w:r>
        <w:rPr>
          <w:sz w:val="21"/>
        </w:rPr>
        <w:t>2.1符合甲方织物洗涤行业标准，洗涤织物洁净鲜亮，</w:t>
      </w:r>
      <w:r>
        <w:rPr>
          <w:sz w:val="21"/>
        </w:rPr>
        <w:t>无</w:t>
      </w:r>
      <w:r>
        <w:rPr>
          <w:sz w:val="21"/>
        </w:rPr>
        <w:t>污物</w:t>
      </w:r>
      <w:r>
        <w:rPr>
          <w:sz w:val="21"/>
        </w:rPr>
        <w:t>痕</w:t>
      </w:r>
      <w:r>
        <w:rPr>
          <w:sz w:val="21"/>
        </w:rPr>
        <w:t>迹，工作服袖口、胸前要特别注意去污处理。对于沾染污垢或被染色的部位，应做到清洗还原后与布料原色基本保持一致。</w:t>
      </w:r>
    </w:p>
    <w:p>
      <w:pPr>
        <w:ind w:firstLine="372"/>
        <w:jc w:val="left"/>
      </w:pPr>
      <w:r>
        <w:rPr>
          <w:sz w:val="21"/>
        </w:rPr>
        <w:t>3.洗涤消毒环境要求：</w:t>
      </w:r>
    </w:p>
    <w:p>
      <w:pPr>
        <w:ind w:firstLine="372"/>
        <w:jc w:val="left"/>
      </w:pPr>
      <w:r>
        <w:rPr>
          <w:sz w:val="21"/>
        </w:rPr>
        <w:t>3.1</w:t>
      </w:r>
      <w:r>
        <w:rPr>
          <w:sz w:val="21"/>
        </w:rPr>
        <w:t xml:space="preserve"> </w:t>
      </w:r>
      <w:r>
        <w:rPr>
          <w:sz w:val="21"/>
        </w:rPr>
        <w:t>内部布局合理，分污染区、半污染区、清洁区，区域划分清楚并有明显的标志，各区间有屏障相隔。</w:t>
      </w:r>
    </w:p>
    <w:p>
      <w:pPr>
        <w:ind w:firstLine="372"/>
        <w:jc w:val="left"/>
      </w:pPr>
      <w:r>
        <w:rPr>
          <w:sz w:val="21"/>
        </w:rPr>
        <w:t>3.2 污染区为病人污织物分检、清点、处理、清洗间；半污染区为医务人员污织物(口罩、工作服、值班织物)分检、清点、处理及清洗间；清洁区为洗净织物晾(烘)干、缝补、熨烫、摺叠、储存、发送间。</w:t>
      </w:r>
    </w:p>
    <w:p>
      <w:pPr>
        <w:ind w:firstLine="372"/>
        <w:jc w:val="left"/>
      </w:pPr>
      <w:r>
        <w:rPr>
          <w:sz w:val="21"/>
        </w:rPr>
        <w:t>4. 洗涤设备要求</w:t>
      </w:r>
    </w:p>
    <w:p>
      <w:pPr>
        <w:ind w:firstLine="372"/>
        <w:jc w:val="left"/>
      </w:pPr>
      <w:r>
        <w:rPr>
          <w:sz w:val="21"/>
        </w:rPr>
        <w:t>4.1 洗衣机数量可供医务人员及病人各类织物专机专洗。</w:t>
      </w:r>
    </w:p>
    <w:p>
      <w:pPr>
        <w:ind w:firstLine="372"/>
        <w:jc w:val="left"/>
      </w:pPr>
      <w:r>
        <w:rPr>
          <w:sz w:val="21"/>
        </w:rPr>
        <w:t>4.2洗衣机卫生洁净，洗涤功能、程序合理安全，对织物损伤小。</w:t>
      </w:r>
    </w:p>
    <w:p>
      <w:pPr>
        <w:ind w:firstLine="372"/>
        <w:jc w:val="left"/>
      </w:pPr>
      <w:r>
        <w:rPr>
          <w:sz w:val="21"/>
        </w:rPr>
        <w:t>5. 织物的分类和洗涤消毒要求</w:t>
      </w:r>
    </w:p>
    <w:p>
      <w:pPr>
        <w:ind w:firstLine="372"/>
        <w:jc w:val="left"/>
      </w:pPr>
      <w:r>
        <w:rPr>
          <w:sz w:val="21"/>
        </w:rPr>
        <w:t>5.1 病人织物和医务人员织物(值班织物、工作服)必须分类和专机洗涤，不得混洗；</w:t>
      </w:r>
      <w:r>
        <w:rPr>
          <w:sz w:val="21"/>
        </w:rPr>
        <w:t>甲方织物不能和其他医院的织物混合洗</w:t>
      </w:r>
      <w:r>
        <w:rPr>
          <w:sz w:val="21"/>
        </w:rPr>
        <w:t>。</w:t>
      </w:r>
    </w:p>
    <w:p>
      <w:pPr>
        <w:ind w:firstLine="372"/>
        <w:jc w:val="left"/>
      </w:pPr>
      <w:r>
        <w:rPr>
          <w:sz w:val="21"/>
        </w:rPr>
        <w:t>5. 2一般污染织物：包括医务人员值班织物、办公楼出洗织物。其洗涤消毒方法：棉质织物用1%消毒洗涤剂70℃以上温度(化纤织物只宜40℃~45℃)在洗衣机内洗25min, 再用清水漂洗。</w:t>
      </w:r>
    </w:p>
    <w:p>
      <w:pPr>
        <w:ind w:firstLine="372"/>
        <w:jc w:val="left"/>
      </w:pPr>
      <w:r>
        <w:rPr>
          <w:sz w:val="21"/>
        </w:rPr>
        <w:t>5. 3 传染性织物：包括医务人员织物(工作服、隔离衣)</w:t>
      </w:r>
      <w:r>
        <w:rPr>
          <w:sz w:val="21"/>
        </w:rPr>
        <w:t>、</w:t>
      </w:r>
      <w:r>
        <w:rPr>
          <w:sz w:val="21"/>
        </w:rPr>
        <w:t>病人织物、手术室所有织物和织物收集袋。根据受污染的程度分为：无明显污染的传染性织物、有明显血、脓、便污染的传染性织物、特殊传染性织物三类。其洗涤消毒方法分别为：</w:t>
      </w:r>
    </w:p>
    <w:p>
      <w:pPr>
        <w:ind w:firstLine="372"/>
        <w:jc w:val="left"/>
      </w:pPr>
      <w:r>
        <w:rPr>
          <w:sz w:val="21"/>
        </w:rPr>
        <w:t>5.</w:t>
      </w:r>
      <w:r>
        <w:rPr>
          <w:sz w:val="21"/>
        </w:rPr>
        <w:t>3</w:t>
      </w:r>
      <w:r>
        <w:rPr>
          <w:sz w:val="21"/>
        </w:rPr>
        <w:t>.1 无明显污染的传染性织物：用含有效氯500mg/L 的消毒洗衣粉溶液洗涤30～60分钟， 然后用清水漂净。</w:t>
      </w:r>
    </w:p>
    <w:p>
      <w:pPr>
        <w:ind w:firstLine="372"/>
        <w:jc w:val="left"/>
      </w:pPr>
      <w:r>
        <w:rPr>
          <w:sz w:val="21"/>
        </w:rPr>
        <w:t>5.3.2有明显血、脓、便污染的传染性织物：在用热水洗涤前，先用冷洗涤液或1%～2%冷碱水将血、脓、便等有机物洗净，将该洗液煮沸消毒弃去，经清水漂洗后，再按第</w:t>
      </w:r>
      <w:r>
        <w:rPr>
          <w:sz w:val="21"/>
        </w:rPr>
        <w:t>5.3.</w:t>
      </w:r>
      <w:r>
        <w:rPr>
          <w:sz w:val="21"/>
        </w:rPr>
        <w:t>1条洗涤消毒，污染的洗液须煮沸消毒弃去。</w:t>
      </w:r>
    </w:p>
    <w:p>
      <w:pPr>
        <w:ind w:firstLine="372"/>
        <w:jc w:val="left"/>
      </w:pPr>
      <w:r>
        <w:rPr>
          <w:sz w:val="21"/>
        </w:rPr>
        <w:t>5.3.3 特殊传染性织物：指受特殊病原体污染的织物，用特殊专用的污衣袋或感染性废物黄色塑料袋包装，有明显标识的织物。先用1000mg/L含氯消毒剂浸泡消毒30分钟，再按第5.3.1条洗涤消毒，并指定专人、专机清洗。</w:t>
      </w:r>
    </w:p>
    <w:p>
      <w:pPr>
        <w:ind w:firstLine="372"/>
        <w:jc w:val="left"/>
      </w:pPr>
      <w:r>
        <w:rPr>
          <w:sz w:val="21"/>
        </w:rPr>
        <w:t>6. 织物消毒洗涤各区域流程的使用及工作要求</w:t>
      </w:r>
    </w:p>
    <w:p>
      <w:pPr>
        <w:ind w:firstLine="372"/>
        <w:jc w:val="left"/>
      </w:pPr>
      <w:r>
        <w:rPr>
          <w:sz w:val="21"/>
        </w:rPr>
        <w:t>6.1 设洁污人流、物流通道。人流由洁到污，物流由污到洁，顺行通过，不得交叉或逆行。</w:t>
      </w:r>
    </w:p>
    <w:p>
      <w:pPr>
        <w:ind w:firstLine="372"/>
        <w:jc w:val="left"/>
      </w:pPr>
      <w:r>
        <w:rPr>
          <w:sz w:val="21"/>
        </w:rPr>
        <w:t>6.2 工作人员严格按工作流程指引，做好防护措施出入各区域，防护用品包括：工作服、口罩、手套、帽子、隔离衣、水鞋或塑胶密封胶鞋等。</w:t>
      </w:r>
    </w:p>
    <w:p>
      <w:pPr>
        <w:ind w:firstLine="372"/>
        <w:jc w:val="left"/>
      </w:pPr>
      <w:r>
        <w:rPr>
          <w:sz w:val="21"/>
        </w:rPr>
        <w:t>6.3 各区域工人分工合作，不得在各区域随意走动，严禁由污染区未经更衣换鞋到清洁区， 工作人员进入洗净织物储存</w:t>
      </w:r>
      <w:r>
        <w:rPr>
          <w:sz w:val="21"/>
        </w:rPr>
        <w:t>区域</w:t>
      </w:r>
      <w:r>
        <w:rPr>
          <w:sz w:val="21"/>
        </w:rPr>
        <w:t>，必须洗手、换入室清洁拖鞋。患有化脓性皮肤病工作人员</w:t>
      </w:r>
      <w:r>
        <w:rPr>
          <w:sz w:val="21"/>
        </w:rPr>
        <w:t>不得参与熨烫、摺叠织物。</w:t>
      </w:r>
    </w:p>
    <w:p>
      <w:pPr>
        <w:ind w:firstLine="372"/>
        <w:jc w:val="left"/>
      </w:pPr>
      <w:r>
        <w:rPr>
          <w:sz w:val="21"/>
        </w:rPr>
        <w:t>7. 织物晾(烘)干、熨烫、摺叠、储存要求</w:t>
      </w:r>
    </w:p>
    <w:p>
      <w:pPr>
        <w:ind w:firstLine="372"/>
        <w:jc w:val="left"/>
      </w:pPr>
      <w:r>
        <w:rPr>
          <w:sz w:val="21"/>
        </w:rPr>
        <w:t>7.1对工作人员和病人织物； 一般污染和传染性的织物洗涤消毒后要分区晾(烘)干、熨烫、 摺叠和储存，不得混杂。熨烫时要特别注意曾受或易受污染之处。儿科织物应有专用烘干、熨烫、摺叠、储存织物处，不可与其他织物混淆。</w:t>
      </w:r>
    </w:p>
    <w:p>
      <w:pPr>
        <w:ind w:firstLine="372"/>
        <w:jc w:val="left"/>
      </w:pPr>
      <w:r>
        <w:rPr>
          <w:sz w:val="21"/>
        </w:rPr>
        <w:t>8. 洗净织物质量要求：</w:t>
      </w:r>
    </w:p>
    <w:p>
      <w:pPr>
        <w:ind w:firstLine="372"/>
        <w:jc w:val="left"/>
      </w:pPr>
      <w:r>
        <w:rPr>
          <w:sz w:val="21"/>
        </w:rPr>
        <w:t>8.1 每年不少于两次(特殊性可增加，如流行病)向甲方提交由有资质的第三方检测机构提供的相关检测报告，达到标准。</w:t>
      </w:r>
    </w:p>
    <w:p>
      <w:pPr>
        <w:ind w:firstLine="372"/>
        <w:jc w:val="left"/>
      </w:pPr>
      <w:r>
        <w:rPr>
          <w:sz w:val="21"/>
        </w:rPr>
        <w:t>8.2 洗净织物要做到无异味、臭味、污渍、无血渍、无破损。</w:t>
      </w:r>
    </w:p>
    <w:p>
      <w:pPr>
        <w:ind w:firstLine="372"/>
        <w:jc w:val="left"/>
      </w:pPr>
      <w:r>
        <w:rPr>
          <w:sz w:val="21"/>
        </w:rPr>
        <w:t>8.3对有破损、掉纽扣的织物进行修补，实在不能修补的，交甲方办理织物报废手续。</w:t>
      </w:r>
      <w:r>
        <w:rPr>
          <w:sz w:val="21"/>
        </w:rPr>
        <w:t>（其费用已包含在投标报价中）</w:t>
      </w:r>
    </w:p>
    <w:p>
      <w:pPr>
        <w:ind w:firstLine="372"/>
        <w:jc w:val="left"/>
      </w:pPr>
      <w:r>
        <w:rPr>
          <w:sz w:val="21"/>
        </w:rPr>
        <w:t>9. 织物收集运送要求：</w:t>
      </w:r>
    </w:p>
    <w:p>
      <w:pPr>
        <w:ind w:firstLine="372"/>
        <w:jc w:val="left"/>
      </w:pPr>
      <w:r>
        <w:rPr>
          <w:sz w:val="21"/>
        </w:rPr>
        <w:t>9.1 医务人员污织物(工作服、值班织物)与病人污织物必须分开、分类，清点、收集并分袋独立密封包装，不得混放。</w:t>
      </w:r>
    </w:p>
    <w:p>
      <w:pPr>
        <w:ind w:firstLine="372"/>
        <w:jc w:val="left"/>
      </w:pPr>
      <w:r>
        <w:rPr>
          <w:sz w:val="21"/>
        </w:rPr>
        <w:t>9.2每天按时到甲方各科室收、送出洗的织物，按数量送回，不</w:t>
      </w:r>
      <w:r>
        <w:rPr>
          <w:sz w:val="21"/>
        </w:rPr>
        <w:t>得</w:t>
      </w:r>
      <w:r>
        <w:rPr>
          <w:sz w:val="21"/>
        </w:rPr>
        <w:t>丢失织物。</w:t>
      </w:r>
    </w:p>
    <w:p>
      <w:pPr>
        <w:ind w:firstLine="372"/>
        <w:jc w:val="left"/>
      </w:pPr>
      <w:r>
        <w:rPr>
          <w:sz w:val="21"/>
        </w:rPr>
        <w:t>9.3收污织物人员须做好个人防护措施，如穿戴防护服、手套、口罩等。</w:t>
      </w:r>
    </w:p>
    <w:p>
      <w:pPr>
        <w:ind w:firstLine="372"/>
        <w:jc w:val="left"/>
      </w:pPr>
      <w:r>
        <w:rPr>
          <w:sz w:val="21"/>
        </w:rPr>
        <w:t>10. 织物收集运送工具配置要求：</w:t>
      </w:r>
    </w:p>
    <w:p>
      <w:pPr>
        <w:ind w:firstLine="372"/>
        <w:jc w:val="left"/>
      </w:pPr>
      <w:r>
        <w:rPr>
          <w:sz w:val="21"/>
        </w:rPr>
        <w:t>10.1 运送车辆：乙方应安排专用运输车辆，并保证车辆每日进行消毒清洗及紫外光照射消毒。</w:t>
      </w:r>
    </w:p>
    <w:p>
      <w:pPr>
        <w:ind w:firstLine="372"/>
        <w:jc w:val="left"/>
      </w:pPr>
      <w:r>
        <w:rPr>
          <w:sz w:val="21"/>
        </w:rPr>
        <w:t>10.2运送通道：必须按甲方规定的洁污专用通道装卸织物，不得交叉通行。</w:t>
      </w:r>
    </w:p>
    <w:p>
      <w:pPr>
        <w:ind w:firstLine="372"/>
        <w:jc w:val="left"/>
      </w:pPr>
      <w:r>
        <w:rPr>
          <w:sz w:val="21"/>
        </w:rPr>
        <w:t>10.3 收送织物：织物收集袋应保持密闭直至清洗。所有洗净织物应按科室工作人员与病人织物类型分类送回。</w:t>
      </w:r>
    </w:p>
    <w:p>
      <w:pPr>
        <w:ind w:firstLine="372"/>
        <w:jc w:val="left"/>
      </w:pPr>
      <w:r>
        <w:rPr>
          <w:sz w:val="21"/>
        </w:rPr>
        <w:t>11. 洗衣环境卫生、运送工具的清洁消毒要求：</w:t>
      </w:r>
    </w:p>
    <w:p>
      <w:pPr>
        <w:ind w:firstLine="372"/>
        <w:jc w:val="left"/>
      </w:pPr>
      <w:r>
        <w:rPr>
          <w:sz w:val="21"/>
        </w:rPr>
        <w:t>11.1 半污染区、污染区的清洁消毒：保持良好通风，上、下午工作后用含500mg/L 有效氯溶液拖地一次后，用紫外线灯照射1小时，并做好相关登记记录。</w:t>
      </w:r>
    </w:p>
    <w:p>
      <w:pPr>
        <w:ind w:firstLine="372"/>
        <w:jc w:val="left"/>
      </w:pPr>
      <w:r>
        <w:rPr>
          <w:sz w:val="21"/>
        </w:rPr>
        <w:t>11.2 清洁区的保洁：上班时开窗通风，用清水擦拭桌、椅、工作台面、拖地，保持清洁。下班时关闭门窗，减少灰尘和风沙，地面再用清水拖擦一次。</w:t>
      </w:r>
    </w:p>
    <w:p>
      <w:pPr>
        <w:ind w:firstLine="372"/>
        <w:jc w:val="left"/>
      </w:pPr>
      <w:r>
        <w:rPr>
          <w:sz w:val="21"/>
        </w:rPr>
        <w:t>11.3 机动车辆每天运送工作结束后，必须用1000mg/L含氯消毒剂进行车内外喷雾至表面湿润，作用60min, 并做好相关记录。</w:t>
      </w:r>
    </w:p>
    <w:p>
      <w:pPr>
        <w:ind w:firstLine="372"/>
        <w:jc w:val="left"/>
      </w:pPr>
      <w:r>
        <w:rPr>
          <w:sz w:val="21"/>
        </w:rPr>
        <w:t>11.4 洗衣房的污织物装卸手推车每日用1000mg/L含氯消毒剂擦拭消毒，洁净织物手推车每日用清水进行擦拭。</w:t>
      </w:r>
    </w:p>
    <w:p>
      <w:pPr>
        <w:ind w:firstLine="372"/>
        <w:jc w:val="left"/>
      </w:pPr>
      <w:r>
        <w:rPr>
          <w:sz w:val="21"/>
        </w:rPr>
        <w:t>11.5 清洁卫生用具分区标识，分区使用，不准跨区，用后清洁消毒、洗净挂起晾干。</w:t>
      </w:r>
    </w:p>
    <w:p>
      <w:pPr>
        <w:ind w:firstLine="372"/>
        <w:jc w:val="left"/>
      </w:pPr>
      <w:r>
        <w:rPr>
          <w:sz w:val="21"/>
        </w:rPr>
        <w:t>11.6 洗衣房的洗衣池(机)洗衣后应消毒。洗衣房洗后处理区及清洁区应配备空气消毒设施并定期消毒。</w:t>
      </w:r>
    </w:p>
    <w:p>
      <w:pPr>
        <w:ind w:firstLine="372"/>
        <w:jc w:val="left"/>
      </w:pPr>
      <w:r>
        <w:rPr>
          <w:sz w:val="21"/>
        </w:rPr>
        <w:t>12.洗衣房人员要求：</w:t>
      </w:r>
    </w:p>
    <w:p>
      <w:pPr>
        <w:ind w:firstLine="372"/>
        <w:jc w:val="left"/>
      </w:pPr>
      <w:r>
        <w:rPr>
          <w:sz w:val="21"/>
        </w:rPr>
        <w:t>12.1 工作人员上岗前体检，直接从事织物洗涤的工作人员上岗前必须到卫生防疫机构进行一次健康体检和消毒卫生知识及有关卫生标准的培训，取得</w:t>
      </w:r>
      <w:r>
        <w:rPr>
          <w:sz w:val="21"/>
        </w:rPr>
        <w:t>有效的</w:t>
      </w:r>
      <w:r>
        <w:rPr>
          <w:sz w:val="21"/>
        </w:rPr>
        <w:t>《健康证》</w:t>
      </w:r>
      <w:r>
        <w:rPr>
          <w:sz w:val="21"/>
        </w:rPr>
        <w:t>后方可上岗。</w:t>
      </w:r>
    </w:p>
    <w:p>
      <w:pPr>
        <w:ind w:firstLine="372"/>
        <w:jc w:val="left"/>
      </w:pPr>
      <w:r>
        <w:rPr>
          <w:sz w:val="21"/>
        </w:rPr>
        <w:t>12.2 患有活动性肺结核、病毒性肝炎、肠道传染病患者及病原携带者，化脓性或慢性渗出性皮肤病等传染病患者不得从事洗衣工作。</w:t>
      </w:r>
    </w:p>
    <w:p>
      <w:pPr>
        <w:ind w:firstLine="372"/>
        <w:jc w:val="left"/>
      </w:pPr>
      <w:r>
        <w:rPr>
          <w:sz w:val="21"/>
        </w:rPr>
        <w:t>12.3 工作人员必须严格执行洗衣房工作制度及各种工作流程。</w:t>
      </w:r>
    </w:p>
    <w:p>
      <w:pPr>
        <w:ind w:firstLine="372"/>
        <w:jc w:val="left"/>
      </w:pPr>
      <w:r>
        <w:rPr>
          <w:sz w:val="21"/>
        </w:rPr>
        <w:t>12.4 工作前后，特别是处理了污染或具有传染性的织物后，必须用肥皂流水洗手。</w:t>
      </w:r>
    </w:p>
    <w:p>
      <w:pPr>
        <w:ind w:firstLine="372"/>
        <w:jc w:val="left"/>
      </w:pPr>
      <w:r>
        <w:rPr>
          <w:sz w:val="21"/>
        </w:rPr>
        <w:t>12.5污染区工作人员工作时应戴帽子、口罩、工作服、鞋，并及时更换，不得留长指甲。</w:t>
      </w:r>
    </w:p>
    <w:p>
      <w:pPr>
        <w:ind w:firstLine="372"/>
        <w:jc w:val="left"/>
      </w:pPr>
      <w:r>
        <w:rPr>
          <w:sz w:val="21"/>
        </w:rPr>
        <w:t>13. 为便于管理和监督，乙方需向甲方提供信息联网，甲方能随时查询到所有洗涤</w:t>
      </w:r>
      <w:r>
        <w:rPr>
          <w:sz w:val="21"/>
        </w:rPr>
        <w:t>织物</w:t>
      </w:r>
      <w:r>
        <w:rPr>
          <w:sz w:val="21"/>
        </w:rPr>
        <w:t>的实时信息。</w:t>
      </w:r>
    </w:p>
    <w:p>
      <w:pPr>
        <w:ind w:firstLine="372"/>
        <w:jc w:val="left"/>
      </w:pPr>
      <w:r>
        <w:rPr>
          <w:sz w:val="21"/>
        </w:rPr>
        <w:t>14. 乙方必须具备符合本项目织物储存条件及数量的仓库，用作管理存放甲方的织物，同时乙方承诺每季度对甲方仓库内织物进行盘点并将数据以表格形式反馈给甲方，甲方派出管理人员对仓库实施监督管理，乙方派专人配合工作。(提供书面承诺函)</w:t>
      </w:r>
    </w:p>
    <w:p>
      <w:pPr>
        <w:ind w:firstLine="372"/>
        <w:jc w:val="left"/>
      </w:pPr>
      <w:r>
        <w:rPr>
          <w:sz w:val="21"/>
        </w:rPr>
        <w:t>15.</w:t>
      </w:r>
      <w:r>
        <w:rPr>
          <w:sz w:val="21"/>
        </w:rPr>
        <w:t>乙方需承诺本项目实施过程中所产生的有害废物均按照国家要求和相关标准进行处理（</w:t>
      </w:r>
      <w:r>
        <w:rPr>
          <w:sz w:val="21"/>
        </w:rPr>
        <w:t>乙方需提供承诺函</w:t>
      </w:r>
      <w:r>
        <w:rPr>
          <w:sz w:val="21"/>
        </w:rPr>
        <w:t>）</w:t>
      </w:r>
    </w:p>
    <w:p>
      <w:pPr>
        <w:jc w:val="left"/>
      </w:pPr>
      <w:r>
        <w:rPr>
          <w:b/>
          <w:sz w:val="21"/>
        </w:rPr>
        <w:t>(四)</w:t>
      </w:r>
      <w:r>
        <w:rPr>
          <w:b/>
          <w:sz w:val="21"/>
        </w:rPr>
        <w:t xml:space="preserve"> </w:t>
      </w:r>
      <w:r>
        <w:rPr>
          <w:b/>
          <w:sz w:val="21"/>
        </w:rPr>
        <w:t>考核标准</w:t>
      </w:r>
    </w:p>
    <w:p>
      <w:pPr>
        <w:ind w:firstLine="422"/>
        <w:jc w:val="left"/>
      </w:pPr>
      <w:r>
        <w:rPr>
          <w:b/>
          <w:sz w:val="21"/>
        </w:rPr>
        <w:t>附表</w:t>
      </w:r>
      <w:r>
        <w:rPr>
          <w:b/>
          <w:sz w:val="21"/>
        </w:rPr>
        <w:t>1：</w:t>
      </w:r>
    </w:p>
    <w:tbl>
      <w:tblPr>
        <w:tblW w:w="0" w:type="auto"/>
        <w:tblBorders>
          <w:top w:val="none" w:color="000000" w:sz="4"/>
          <w:left w:val="none" w:color="000000" w:sz="4"/>
          <w:bottom w:val="none" w:color="000000" w:sz="4"/>
          <w:right w:val="none" w:color="000000" w:sz="4"/>
          <w:insideH w:val="none"/>
          <w:insideV w:val="none"/>
        </w:tblBorders>
      </w:tblPr>
      <w:tblGrid>
        <w:gridCol w:w="675"/>
        <w:gridCol w:w="4379"/>
        <w:gridCol w:w="563"/>
        <w:gridCol w:w="2126"/>
        <w:gridCol w:w="563"/>
      </w:tblGrid>
      <w:tr>
        <w:tc>
          <w:tcPr>
            <w:tcW w:type="dxa" w:w="8306"/>
            <w:gridSpan w:val="5"/>
            <w:tcBorders>
              <w:top w:val="single" w:color="000000" w:sz="4"/>
              <w:left w:val="single" w:color="000000" w:sz="4"/>
              <w:bottom w:val="none" w:color="000000" w:sz="4"/>
              <w:right w:val="single" w:color="000000" w:sz="4"/>
            </w:tcBorders>
            <w:vAlign w:val="top"/>
          </w:tcPr>
          <w:p>
            <w:pPr>
              <w:jc w:val="center"/>
            </w:pPr>
            <w:r>
              <w:rPr>
                <w:b/>
                <w:sz w:val="21"/>
              </w:rPr>
              <w:t>医院织物洗涤服务质量月度考核标准及评分</w:t>
            </w:r>
          </w:p>
        </w:tc>
      </w:tr>
      <w:tr>
        <w:tc>
          <w:tcPr>
            <w:tcW w:type="dxa" w:w="8306"/>
            <w:gridSpan w:val="5"/>
            <w:tcBorders>
              <w:top w:val="none" w:color="000000" w:sz="4"/>
              <w:left w:val="single" w:color="000000" w:sz="4"/>
              <w:bottom w:val="none" w:color="000000" w:sz="4"/>
              <w:right w:val="single" w:color="000000" w:sz="4"/>
            </w:tcBorders>
            <w:vAlign w:val="top"/>
          </w:tcPr>
          <w:p>
            <w:pPr>
              <w:jc w:val="left"/>
            </w:pPr>
            <w:r>
              <w:rPr>
                <w:b/>
                <w:sz w:val="21"/>
              </w:rPr>
              <w:t>考评人：</w:t>
            </w:r>
            <w:r>
              <w:rPr>
                <w:b/>
                <w:sz w:val="21"/>
              </w:rPr>
              <w:t xml:space="preserve">            </w:t>
            </w:r>
            <w:r>
              <w:rPr>
                <w:b/>
                <w:sz w:val="21"/>
              </w:rPr>
              <w:t>考评时间：</w:t>
            </w:r>
            <w:r>
              <w:rPr>
                <w:b/>
                <w:sz w:val="21"/>
              </w:rPr>
              <w:t xml:space="preserve">           </w:t>
            </w:r>
            <w:r>
              <w:rPr>
                <w:b/>
                <w:sz w:val="21"/>
              </w:rPr>
              <w:t>得分：</w:t>
            </w:r>
          </w:p>
        </w:tc>
      </w:tr>
      <w:tr>
        <w:tc>
          <w:tcPr>
            <w:tcW w:type="dxa" w:w="675"/>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4379"/>
            <w:tcBorders>
              <w:top w:val="single" w:color="000000" w:sz="4"/>
              <w:left w:val="none" w:color="000000" w:sz="4"/>
              <w:bottom w:val="single" w:color="000000" w:sz="4"/>
              <w:right w:val="single" w:color="000000" w:sz="4"/>
            </w:tcBorders>
            <w:vAlign w:val="top"/>
          </w:tcPr>
          <w:p>
            <w:pPr>
              <w:jc w:val="center"/>
            </w:pPr>
            <w:r>
              <w:rPr>
                <w:b/>
                <w:sz w:val="21"/>
              </w:rPr>
              <w:t>检查标准及质量要求</w:t>
            </w:r>
          </w:p>
        </w:tc>
        <w:tc>
          <w:tcPr>
            <w:tcW w:type="dxa" w:w="563"/>
            <w:tcBorders>
              <w:top w:val="single" w:color="000000" w:sz="4"/>
              <w:left w:val="none" w:color="000000" w:sz="4"/>
              <w:bottom w:val="single" w:color="000000" w:sz="4"/>
              <w:right w:val="single" w:color="000000" w:sz="4"/>
            </w:tcBorders>
            <w:vAlign w:val="top"/>
          </w:tcPr>
          <w:p>
            <w:pPr>
              <w:jc w:val="center"/>
            </w:pPr>
            <w:r>
              <w:rPr>
                <w:b/>
                <w:sz w:val="21"/>
              </w:rPr>
              <w:t>分值</w:t>
            </w:r>
          </w:p>
        </w:tc>
        <w:tc>
          <w:tcPr>
            <w:tcW w:type="dxa" w:w="2126"/>
            <w:tcBorders>
              <w:top w:val="single" w:color="000000" w:sz="4"/>
              <w:left w:val="none" w:color="000000" w:sz="4"/>
              <w:bottom w:val="single" w:color="000000" w:sz="4"/>
              <w:right w:val="single" w:color="000000" w:sz="4"/>
            </w:tcBorders>
            <w:vAlign w:val="top"/>
          </w:tcPr>
          <w:p>
            <w:pPr>
              <w:jc w:val="center"/>
            </w:pPr>
            <w:r>
              <w:rPr>
                <w:b/>
                <w:sz w:val="21"/>
              </w:rPr>
              <w:t>未达标扣分标准</w:t>
            </w:r>
          </w:p>
        </w:tc>
        <w:tc>
          <w:tcPr>
            <w:tcW w:type="dxa" w:w="563"/>
            <w:tcBorders>
              <w:top w:val="single" w:color="000000" w:sz="4"/>
              <w:left w:val="none" w:color="000000" w:sz="4"/>
              <w:bottom w:val="none" w:color="000000" w:sz="4"/>
              <w:right w:val="single" w:color="000000" w:sz="4"/>
            </w:tcBorders>
            <w:vAlign w:val="top"/>
          </w:tcPr>
          <w:p>
            <w:pPr>
              <w:jc w:val="center"/>
            </w:pPr>
            <w:r>
              <w:rPr>
                <w:b/>
                <w:sz w:val="21"/>
              </w:rPr>
              <w:t>备注</w:t>
            </w:r>
          </w:p>
        </w:tc>
      </w:tr>
      <w:tr>
        <w:tc>
          <w:tcPr>
            <w:tcW w:type="dxa" w:w="675"/>
            <w:vMerge w:val="restart"/>
            <w:tcBorders>
              <w:top w:val="none" w:color="000000" w:sz="4"/>
              <w:left w:val="single" w:color="000000" w:sz="4"/>
              <w:bottom w:val="single" w:color="000000" w:sz="4"/>
              <w:right w:val="single" w:color="000000" w:sz="4"/>
            </w:tcBorders>
            <w:vAlign w:val="top"/>
          </w:tcPr>
          <w:p>
            <w:pPr>
              <w:jc w:val="center"/>
            </w:pPr>
            <w:r>
              <w:rPr>
                <w:sz w:val="21"/>
              </w:rPr>
              <w:t>收集</w:t>
            </w:r>
          </w:p>
        </w:tc>
        <w:tc>
          <w:tcPr>
            <w:tcW w:type="dxa" w:w="4379"/>
            <w:tcBorders>
              <w:top w:val="none" w:color="000000" w:sz="4"/>
              <w:left w:val="none" w:color="000000" w:sz="4"/>
              <w:bottom w:val="single" w:color="000000" w:sz="4"/>
              <w:right w:val="single" w:color="000000" w:sz="4"/>
            </w:tcBorders>
            <w:vAlign w:val="top"/>
          </w:tcPr>
          <w:p>
            <w:pPr>
              <w:jc w:val="left"/>
            </w:pPr>
            <w:r>
              <w:rPr>
                <w:sz w:val="21"/>
              </w:rPr>
              <w:t>1、收集时按院感要求操作，与甲方认真清点布类数量、品名并双方签名确认</w:t>
            </w:r>
          </w:p>
        </w:tc>
        <w:tc>
          <w:tcPr>
            <w:tcW w:type="dxa" w:w="563"/>
            <w:vMerge w:val="restart"/>
            <w:tcBorders>
              <w:top w:val="none" w:color="000000" w:sz="4"/>
              <w:left w:val="none" w:color="000000" w:sz="4"/>
              <w:bottom w:val="single" w:color="000000" w:sz="4"/>
              <w:right w:val="single" w:color="000000" w:sz="4"/>
            </w:tcBorders>
            <w:vAlign w:val="top"/>
          </w:tcPr>
          <w:p>
            <w:pPr>
              <w:jc w:val="center"/>
            </w:pPr>
            <w:r>
              <w:rPr>
                <w:sz w:val="21"/>
              </w:rPr>
              <w:t>5</w:t>
            </w:r>
          </w:p>
        </w:tc>
        <w:tc>
          <w:tcPr>
            <w:tcW w:type="dxa" w:w="2126"/>
            <w:tcBorders>
              <w:top w:val="none" w:color="000000" w:sz="4"/>
              <w:left w:val="none" w:color="000000" w:sz="4"/>
              <w:bottom w:val="single" w:color="000000" w:sz="4"/>
              <w:right w:val="single" w:color="000000" w:sz="4"/>
            </w:tcBorders>
            <w:vAlign w:val="top"/>
          </w:tcPr>
          <w:p>
            <w:pPr>
              <w:jc w:val="center"/>
            </w:pPr>
            <w:r>
              <w:rPr>
                <w:sz w:val="21"/>
              </w:rPr>
              <w:t>3分</w:t>
            </w:r>
          </w:p>
        </w:tc>
        <w:tc>
          <w:tcPr>
            <w:tcW w:type="dxa" w:w="563"/>
            <w:vMerge w:val="restart"/>
            <w:tcBorders>
              <w:top w:val="single" w:color="000000" w:sz="4"/>
              <w:left w:val="none" w:color="000000" w:sz="4"/>
              <w:bottom w:val="single" w:color="000000" w:sz="4"/>
              <w:right w:val="single" w:color="000000" w:sz="4"/>
            </w:tcBorders>
            <w:vAlign w:val="top"/>
          </w:tcPr>
          <w:p>
            <w:pPr>
              <w:jc w:val="center"/>
            </w:pPr>
          </w:p>
        </w:tc>
      </w:tr>
      <w:tr>
        <w:tc>
          <w:tcPr>
            <w:tcW w:type="dxa" w:w="675"/>
            <w:vMerge/>
            <w:tcBorders>
              <w:top w:val="none" w:color="000000" w:sz="4"/>
              <w:left w:val="single" w:color="000000" w:sz="4"/>
              <w:bottom w:val="single" w:color="000000" w:sz="4"/>
              <w:right w:val="single" w:color="000000" w:sz="4"/>
            </w:tcBorders>
          </w:tcPr>
          <w:p/>
        </w:tc>
        <w:tc>
          <w:tcPr>
            <w:tcW w:type="dxa" w:w="4379"/>
            <w:tcBorders>
              <w:top w:val="none" w:color="000000" w:sz="4"/>
              <w:left w:val="none" w:color="000000" w:sz="4"/>
              <w:bottom w:val="single" w:color="000000" w:sz="4"/>
              <w:right w:val="single" w:color="000000" w:sz="4"/>
            </w:tcBorders>
            <w:shd w:fill="FFFFFF"/>
            <w:vAlign w:val="top"/>
          </w:tcPr>
          <w:p>
            <w:pPr>
              <w:jc w:val="left"/>
            </w:pPr>
            <w:r>
              <w:rPr>
                <w:sz w:val="21"/>
              </w:rPr>
              <w:t>2、所有污布类专车封闭式运送。</w:t>
            </w:r>
          </w:p>
        </w:tc>
        <w:tc>
          <w:tcPr>
            <w:tcW w:type="dxa" w:w="563"/>
            <w:vMerge/>
            <w:tcBorders>
              <w:top w:val="none" w:color="000000" w:sz="4"/>
              <w:left w:val="none" w:color="000000" w:sz="4"/>
              <w:bottom w:val="single" w:color="000000" w:sz="4"/>
              <w:right w:val="single" w:color="000000" w:sz="4"/>
            </w:tcBorders>
          </w:tcPr>
          <w:p/>
        </w:tc>
        <w:tc>
          <w:tcPr>
            <w:tcW w:type="dxa" w:w="2126"/>
            <w:tcBorders>
              <w:top w:val="none" w:color="000000" w:sz="4"/>
              <w:left w:val="none" w:color="000000" w:sz="4"/>
              <w:bottom w:val="single" w:color="000000" w:sz="4"/>
              <w:right w:val="single" w:color="000000" w:sz="4"/>
            </w:tcBorders>
            <w:vAlign w:val="top"/>
          </w:tcPr>
          <w:p>
            <w:pPr>
              <w:jc w:val="center"/>
            </w:pPr>
            <w:r>
              <w:rPr>
                <w:sz w:val="21"/>
              </w:rPr>
              <w:t>2分</w:t>
            </w:r>
          </w:p>
        </w:tc>
      </w:tr>
      <w:tr>
        <w:tc>
          <w:tcPr>
            <w:tcW w:type="dxa" w:w="675"/>
            <w:vMerge w:val="restart"/>
            <w:tcBorders>
              <w:top w:val="none" w:color="000000" w:sz="4"/>
              <w:left w:val="single" w:color="000000" w:sz="4"/>
              <w:bottom w:val="single" w:color="000000" w:sz="4"/>
              <w:right w:val="single" w:color="000000" w:sz="4"/>
            </w:tcBorders>
            <w:vAlign w:val="top"/>
          </w:tcPr>
          <w:p>
            <w:pPr>
              <w:jc w:val="center"/>
            </w:pPr>
            <w:r>
              <w:rPr>
                <w:sz w:val="21"/>
              </w:rPr>
              <w:t>包装</w:t>
            </w:r>
          </w:p>
        </w:tc>
        <w:tc>
          <w:tcPr>
            <w:tcW w:type="dxa" w:w="4379"/>
            <w:tcBorders>
              <w:top w:val="none" w:color="000000" w:sz="4"/>
              <w:left w:val="single" w:color="000000" w:sz="4"/>
              <w:bottom w:val="single" w:color="000000" w:sz="4"/>
              <w:right w:val="single" w:color="000000" w:sz="4"/>
            </w:tcBorders>
            <w:vAlign w:val="top"/>
          </w:tcPr>
          <w:p>
            <w:pPr>
              <w:jc w:val="left"/>
            </w:pPr>
            <w:r>
              <w:rPr>
                <w:sz w:val="21"/>
              </w:rPr>
              <w:t>1、床单、被套等布类均需折叠整齐，十件一捆绑好；</w:t>
            </w:r>
          </w:p>
        </w:tc>
        <w:tc>
          <w:tcPr>
            <w:tcW w:type="dxa" w:w="563"/>
            <w:vMerge w:val="restart"/>
            <w:tcBorders>
              <w:top w:val="none" w:color="000000" w:sz="4"/>
              <w:left w:val="none" w:color="000000" w:sz="4"/>
              <w:bottom w:val="single" w:color="000000" w:sz="4"/>
              <w:right w:val="single" w:color="000000" w:sz="4"/>
            </w:tcBorders>
            <w:vAlign w:val="top"/>
          </w:tcPr>
          <w:p>
            <w:pPr>
              <w:jc w:val="center"/>
            </w:pPr>
            <w:r>
              <w:rPr>
                <w:sz w:val="21"/>
              </w:rPr>
              <w:t>15</w:t>
            </w:r>
          </w:p>
        </w:tc>
        <w:tc>
          <w:tcPr>
            <w:tcW w:type="dxa" w:w="2126"/>
            <w:tcBorders>
              <w:top w:val="none" w:color="000000" w:sz="4"/>
              <w:left w:val="none" w:color="000000" w:sz="4"/>
              <w:bottom w:val="single" w:color="000000" w:sz="4"/>
              <w:right w:val="single" w:color="000000" w:sz="4"/>
            </w:tcBorders>
            <w:vAlign w:val="top"/>
          </w:tcPr>
          <w:p>
            <w:pPr>
              <w:jc w:val="center"/>
            </w:pPr>
            <w:r>
              <w:rPr>
                <w:sz w:val="21"/>
              </w:rPr>
              <w:t>5分</w:t>
            </w:r>
          </w:p>
        </w:tc>
        <w:tc>
          <w:tcPr>
            <w:tcW w:type="dxa" w:w="563"/>
            <w:vMerge w:val="restart"/>
            <w:tcBorders>
              <w:top w:val="none" w:color="000000" w:sz="4"/>
              <w:left w:val="none" w:color="000000" w:sz="4"/>
              <w:bottom w:val="single" w:color="000000" w:sz="4"/>
              <w:right w:val="single" w:color="000000" w:sz="4"/>
            </w:tcBorders>
            <w:vAlign w:val="top"/>
          </w:tcPr>
          <w:p>
            <w:pPr>
              <w:jc w:val="left"/>
            </w:pPr>
          </w:p>
        </w:tc>
      </w:tr>
      <w:tr>
        <w:tc>
          <w:tcPr>
            <w:tcW w:type="dxa" w:w="675"/>
            <w:vMerge/>
            <w:tcBorders>
              <w:top w:val="none" w:color="000000" w:sz="4"/>
              <w:left w:val="single" w:color="000000" w:sz="4"/>
              <w:bottom w:val="single" w:color="000000" w:sz="4"/>
              <w:right w:val="single" w:color="000000" w:sz="4"/>
            </w:tcBorders>
          </w:tcPr>
          <w:p/>
        </w:tc>
        <w:tc>
          <w:tcPr>
            <w:tcW w:type="dxa" w:w="4379"/>
            <w:tcBorders>
              <w:top w:val="none" w:color="000000" w:sz="4"/>
              <w:left w:val="none" w:color="000000" w:sz="4"/>
              <w:bottom w:val="single" w:color="000000" w:sz="4"/>
              <w:right w:val="single" w:color="000000" w:sz="4"/>
            </w:tcBorders>
            <w:shd w:fill="FFFFFF"/>
            <w:vAlign w:val="top"/>
          </w:tcPr>
          <w:p>
            <w:pPr>
              <w:jc w:val="left"/>
            </w:pPr>
            <w:r>
              <w:rPr>
                <w:sz w:val="21"/>
              </w:rPr>
              <w:t>2、工作衣、裤，根据回收件数及时送回甲方指定地点</w:t>
            </w:r>
          </w:p>
        </w:tc>
        <w:tc>
          <w:tcPr>
            <w:tcW w:type="dxa" w:w="563"/>
            <w:vMerge/>
            <w:tcBorders>
              <w:top w:val="none" w:color="000000" w:sz="4"/>
              <w:left w:val="none" w:color="000000" w:sz="4"/>
              <w:bottom w:val="single" w:color="000000" w:sz="4"/>
              <w:right w:val="single" w:color="000000" w:sz="4"/>
            </w:tcBorders>
          </w:tcPr>
          <w:p/>
        </w:tc>
        <w:tc>
          <w:tcPr>
            <w:tcW w:type="dxa" w:w="2126"/>
            <w:tcBorders>
              <w:top w:val="none" w:color="000000" w:sz="4"/>
              <w:left w:val="none" w:color="000000" w:sz="4"/>
              <w:bottom w:val="single" w:color="000000" w:sz="4"/>
              <w:right w:val="single" w:color="000000" w:sz="4"/>
            </w:tcBorders>
            <w:vAlign w:val="top"/>
          </w:tcPr>
          <w:p>
            <w:pPr>
              <w:jc w:val="center"/>
            </w:pPr>
            <w:r>
              <w:rPr>
                <w:sz w:val="21"/>
              </w:rPr>
              <w:t>5分</w:t>
            </w:r>
          </w:p>
        </w:tc>
      </w:tr>
      <w:tr>
        <w:tc>
          <w:tcPr>
            <w:tcW w:type="dxa" w:w="675"/>
            <w:vMerge/>
            <w:tcBorders>
              <w:top w:val="none" w:color="000000" w:sz="4"/>
              <w:left w:val="single" w:color="000000" w:sz="4"/>
              <w:bottom w:val="single" w:color="000000" w:sz="4"/>
              <w:right w:val="single" w:color="000000" w:sz="4"/>
            </w:tcBorders>
          </w:tcPr>
          <w:p/>
        </w:tc>
        <w:tc>
          <w:tcPr>
            <w:tcW w:type="dxa" w:w="4379"/>
            <w:tcBorders>
              <w:top w:val="none" w:color="000000" w:sz="4"/>
              <w:left w:val="none" w:color="000000" w:sz="4"/>
              <w:bottom w:val="single" w:color="000000" w:sz="4"/>
              <w:right w:val="single" w:color="000000" w:sz="4"/>
            </w:tcBorders>
            <w:vAlign w:val="top"/>
          </w:tcPr>
          <w:p>
            <w:pPr>
              <w:jc w:val="left"/>
            </w:pPr>
            <w:r>
              <w:rPr>
                <w:sz w:val="21"/>
              </w:rPr>
              <w:t>3、特殊布类按要求折叠包装</w:t>
            </w:r>
          </w:p>
        </w:tc>
        <w:tc>
          <w:tcPr>
            <w:tcW w:type="dxa" w:w="563"/>
            <w:vMerge/>
            <w:tcBorders>
              <w:top w:val="none" w:color="000000" w:sz="4"/>
              <w:left w:val="none" w:color="000000" w:sz="4"/>
              <w:bottom w:val="single" w:color="000000" w:sz="4"/>
              <w:right w:val="single" w:color="000000" w:sz="4"/>
            </w:tcBorders>
          </w:tcPr>
          <w:p/>
        </w:tc>
        <w:tc>
          <w:tcPr>
            <w:tcW w:type="dxa" w:w="2126"/>
            <w:tcBorders>
              <w:top w:val="none" w:color="000000" w:sz="4"/>
              <w:left w:val="none" w:color="000000" w:sz="4"/>
              <w:bottom w:val="single" w:color="000000" w:sz="4"/>
              <w:right w:val="single" w:color="000000" w:sz="4"/>
            </w:tcBorders>
            <w:vAlign w:val="top"/>
          </w:tcPr>
          <w:p>
            <w:pPr>
              <w:jc w:val="center"/>
            </w:pPr>
            <w:r>
              <w:rPr>
                <w:sz w:val="21"/>
              </w:rPr>
              <w:t>5分</w:t>
            </w:r>
          </w:p>
        </w:tc>
      </w:tr>
      <w:tr>
        <w:tc>
          <w:tcPr>
            <w:tcW w:type="dxa" w:w="675"/>
            <w:vMerge w:val="restart"/>
            <w:tcBorders>
              <w:top w:val="none" w:color="000000" w:sz="4"/>
              <w:left w:val="single" w:color="000000" w:sz="4"/>
              <w:bottom w:val="single" w:color="000000" w:sz="4"/>
              <w:right w:val="single" w:color="000000" w:sz="4"/>
            </w:tcBorders>
            <w:vAlign w:val="top"/>
          </w:tcPr>
          <w:p>
            <w:pPr>
              <w:jc w:val="center"/>
            </w:pPr>
            <w:r>
              <w:rPr>
                <w:sz w:val="21"/>
              </w:rPr>
              <w:t>质检</w:t>
            </w:r>
          </w:p>
        </w:tc>
        <w:tc>
          <w:tcPr>
            <w:tcW w:type="dxa" w:w="4379"/>
            <w:tcBorders>
              <w:top w:val="none" w:color="000000" w:sz="4"/>
              <w:left w:val="none" w:color="000000" w:sz="4"/>
              <w:bottom w:val="single" w:color="000000" w:sz="4"/>
              <w:right w:val="single" w:color="000000" w:sz="4"/>
            </w:tcBorders>
            <w:vAlign w:val="top"/>
          </w:tcPr>
          <w:p>
            <w:pPr>
              <w:jc w:val="left"/>
            </w:pPr>
            <w:r>
              <w:rPr>
                <w:sz w:val="21"/>
              </w:rPr>
              <w:t>1、洗涤后的布类洁净</w:t>
            </w:r>
          </w:p>
        </w:tc>
        <w:tc>
          <w:tcPr>
            <w:tcW w:type="dxa" w:w="563"/>
            <w:vMerge w:val="restart"/>
            <w:tcBorders>
              <w:top w:val="none" w:color="000000" w:sz="4"/>
              <w:left w:val="none" w:color="000000" w:sz="4"/>
              <w:bottom w:val="single" w:color="000000" w:sz="4"/>
              <w:right w:val="single" w:color="000000" w:sz="4"/>
            </w:tcBorders>
            <w:vAlign w:val="top"/>
          </w:tcPr>
          <w:p>
            <w:pPr>
              <w:jc w:val="center"/>
            </w:pPr>
            <w:r>
              <w:rPr>
                <w:sz w:val="21"/>
              </w:rPr>
              <w:t>50</w:t>
            </w:r>
          </w:p>
        </w:tc>
        <w:tc>
          <w:tcPr>
            <w:tcW w:type="dxa" w:w="2126"/>
            <w:vMerge w:val="restart"/>
            <w:tcBorders>
              <w:top w:val="none" w:color="000000" w:sz="4"/>
              <w:left w:val="none" w:color="000000" w:sz="4"/>
              <w:bottom w:val="single" w:color="000000" w:sz="4"/>
              <w:right w:val="single" w:color="000000" w:sz="4"/>
            </w:tcBorders>
            <w:vAlign w:val="top"/>
          </w:tcPr>
          <w:p>
            <w:pPr>
              <w:jc w:val="center"/>
            </w:pPr>
            <w:r>
              <w:rPr>
                <w:sz w:val="21"/>
              </w:rPr>
              <w:t>0.5分/项/件</w:t>
            </w:r>
          </w:p>
        </w:tc>
        <w:tc>
          <w:tcPr>
            <w:tcW w:type="dxa" w:w="563"/>
            <w:vMerge w:val="restart"/>
            <w:tcBorders>
              <w:top w:val="none" w:color="000000" w:sz="4"/>
              <w:left w:val="none" w:color="000000" w:sz="4"/>
              <w:bottom w:val="single" w:color="000000" w:sz="4"/>
              <w:right w:val="single" w:color="000000" w:sz="4"/>
            </w:tcBorders>
            <w:vAlign w:val="top"/>
          </w:tcPr>
          <w:p>
            <w:pPr>
              <w:jc w:val="center"/>
            </w:pPr>
          </w:p>
        </w:tc>
      </w:tr>
      <w:tr>
        <w:tc>
          <w:tcPr>
            <w:tcW w:type="dxa" w:w="675"/>
            <w:vMerge/>
            <w:tcBorders>
              <w:top w:val="none" w:color="000000" w:sz="4"/>
              <w:left w:val="single" w:color="000000" w:sz="4"/>
              <w:bottom w:val="single" w:color="000000" w:sz="4"/>
              <w:right w:val="single" w:color="000000" w:sz="4"/>
            </w:tcBorders>
          </w:tcPr>
          <w:p/>
        </w:tc>
        <w:tc>
          <w:tcPr>
            <w:tcW w:type="dxa" w:w="4379"/>
            <w:tcBorders>
              <w:top w:val="none" w:color="000000" w:sz="4"/>
              <w:left w:val="none" w:color="000000" w:sz="4"/>
              <w:bottom w:val="single" w:color="000000" w:sz="4"/>
              <w:right w:val="single" w:color="000000" w:sz="4"/>
            </w:tcBorders>
            <w:vAlign w:val="top"/>
          </w:tcPr>
          <w:p>
            <w:pPr>
              <w:jc w:val="left"/>
            </w:pPr>
            <w:r>
              <w:rPr>
                <w:sz w:val="21"/>
              </w:rPr>
              <w:t>2、洗涤后的布类干燥</w:t>
            </w:r>
          </w:p>
        </w:tc>
      </w:tr>
      <w:tr>
        <w:tc>
          <w:tcPr>
            <w:tcW w:type="dxa" w:w="675"/>
            <w:vMerge/>
            <w:tcBorders>
              <w:top w:val="none" w:color="000000" w:sz="4"/>
              <w:left w:val="single" w:color="000000" w:sz="4"/>
              <w:bottom w:val="single" w:color="000000" w:sz="4"/>
              <w:right w:val="single" w:color="000000" w:sz="4"/>
            </w:tcBorders>
          </w:tcPr>
          <w:p/>
        </w:tc>
        <w:tc>
          <w:tcPr>
            <w:tcW w:type="dxa" w:w="4379"/>
            <w:tcBorders>
              <w:top w:val="none" w:color="000000" w:sz="4"/>
              <w:left w:val="none" w:color="000000" w:sz="4"/>
              <w:bottom w:val="single" w:color="000000" w:sz="4"/>
              <w:right w:val="single" w:color="000000" w:sz="4"/>
            </w:tcBorders>
            <w:vAlign w:val="top"/>
          </w:tcPr>
          <w:p>
            <w:pPr>
              <w:jc w:val="left"/>
            </w:pPr>
            <w:r>
              <w:rPr>
                <w:sz w:val="21"/>
              </w:rPr>
              <w:t>3、洗涤后的布类平整</w:t>
            </w:r>
          </w:p>
        </w:tc>
      </w:tr>
      <w:tr>
        <w:tc>
          <w:tcPr>
            <w:tcW w:type="dxa" w:w="675"/>
            <w:vMerge/>
            <w:tcBorders>
              <w:top w:val="none" w:color="000000" w:sz="4"/>
              <w:left w:val="single" w:color="000000" w:sz="4"/>
              <w:bottom w:val="single" w:color="000000" w:sz="4"/>
              <w:right w:val="single" w:color="000000" w:sz="4"/>
            </w:tcBorders>
          </w:tcPr>
          <w:p/>
        </w:tc>
        <w:tc>
          <w:tcPr>
            <w:tcW w:type="dxa" w:w="4379"/>
            <w:tcBorders>
              <w:top w:val="none" w:color="000000" w:sz="4"/>
              <w:left w:val="none" w:color="000000" w:sz="4"/>
              <w:bottom w:val="single" w:color="000000" w:sz="4"/>
              <w:right w:val="single" w:color="000000" w:sz="4"/>
            </w:tcBorders>
            <w:vAlign w:val="top"/>
          </w:tcPr>
          <w:p>
            <w:pPr>
              <w:jc w:val="left"/>
            </w:pPr>
            <w:r>
              <w:rPr>
                <w:sz w:val="21"/>
              </w:rPr>
              <w:t>4、洗涤后的布类无破损</w:t>
            </w:r>
          </w:p>
        </w:tc>
      </w:tr>
      <w:tr>
        <w:tc>
          <w:tcPr>
            <w:tcW w:type="dxa" w:w="675"/>
            <w:vMerge/>
            <w:tcBorders>
              <w:top w:val="none" w:color="000000" w:sz="4"/>
              <w:left w:val="single" w:color="000000" w:sz="4"/>
              <w:bottom w:val="single" w:color="000000" w:sz="4"/>
              <w:right w:val="single" w:color="000000" w:sz="4"/>
            </w:tcBorders>
          </w:tcPr>
          <w:p/>
        </w:tc>
        <w:tc>
          <w:tcPr>
            <w:tcW w:type="dxa" w:w="4379"/>
            <w:vMerge w:val="restart"/>
            <w:tcBorders>
              <w:top w:val="none" w:color="000000" w:sz="4"/>
              <w:left w:val="none" w:color="000000" w:sz="4"/>
              <w:bottom w:val="single" w:color="000000" w:sz="4"/>
              <w:right w:val="single" w:color="000000" w:sz="4"/>
            </w:tcBorders>
            <w:vAlign w:val="top"/>
          </w:tcPr>
          <w:p>
            <w:pPr>
              <w:jc w:val="left"/>
            </w:pPr>
            <w:r>
              <w:rPr>
                <w:sz w:val="21"/>
              </w:rPr>
              <w:t>5、洗涤后的布类无染色</w:t>
            </w:r>
          </w:p>
        </w:tc>
      </w:tr>
      <w:tr/>
      <w:tr>
        <w:tc>
          <w:tcPr>
            <w:tcW w:type="dxa" w:w="675"/>
            <w:vMerge w:val="restart"/>
            <w:tcBorders>
              <w:top w:val="none" w:color="000000" w:sz="4"/>
              <w:left w:val="single" w:color="000000" w:sz="4"/>
              <w:bottom w:val="single" w:color="000000" w:sz="4"/>
              <w:right w:val="single" w:color="000000" w:sz="4"/>
            </w:tcBorders>
            <w:vAlign w:val="top"/>
          </w:tcPr>
          <w:p>
            <w:pPr>
              <w:jc w:val="center"/>
            </w:pPr>
            <w:r>
              <w:rPr>
                <w:sz w:val="21"/>
              </w:rPr>
              <w:t>缝补</w:t>
            </w:r>
          </w:p>
        </w:tc>
        <w:tc>
          <w:tcPr>
            <w:tcW w:type="dxa" w:w="4379"/>
            <w:tcBorders>
              <w:top w:val="none" w:color="000000" w:sz="4"/>
              <w:left w:val="none" w:color="000000" w:sz="4"/>
              <w:bottom w:val="single" w:color="000000" w:sz="4"/>
              <w:right w:val="single" w:color="000000" w:sz="4"/>
            </w:tcBorders>
            <w:vAlign w:val="top"/>
          </w:tcPr>
          <w:p>
            <w:pPr>
              <w:jc w:val="left"/>
            </w:pPr>
            <w:r>
              <w:rPr>
                <w:sz w:val="21"/>
              </w:rPr>
              <w:t>1、工作服、病人服扣子掉了及时处理</w:t>
            </w:r>
          </w:p>
        </w:tc>
        <w:tc>
          <w:tcPr>
            <w:tcW w:type="dxa" w:w="563"/>
            <w:vMerge w:val="restart"/>
            <w:tcBorders>
              <w:top w:val="none" w:color="000000" w:sz="4"/>
              <w:left w:val="none" w:color="000000" w:sz="4"/>
              <w:bottom w:val="single" w:color="000000" w:sz="4"/>
              <w:right w:val="single" w:color="000000" w:sz="4"/>
            </w:tcBorders>
            <w:vAlign w:val="top"/>
          </w:tcPr>
          <w:p>
            <w:pPr>
              <w:jc w:val="center"/>
            </w:pPr>
            <w:r>
              <w:rPr>
                <w:sz w:val="21"/>
              </w:rPr>
              <w:t>20</w:t>
            </w:r>
          </w:p>
        </w:tc>
        <w:tc>
          <w:tcPr>
            <w:tcW w:type="dxa" w:w="2126"/>
            <w:vMerge w:val="restart"/>
            <w:tcBorders>
              <w:top w:val="none" w:color="000000" w:sz="4"/>
              <w:left w:val="none" w:color="000000" w:sz="4"/>
              <w:bottom w:val="none" w:color="000000" w:sz="4"/>
              <w:right w:val="single" w:color="000000" w:sz="4"/>
            </w:tcBorders>
            <w:vAlign w:val="top"/>
          </w:tcPr>
          <w:p>
            <w:pPr>
              <w:jc w:val="center"/>
            </w:pPr>
            <w:r>
              <w:rPr>
                <w:sz w:val="21"/>
              </w:rPr>
              <w:t>0.5分/项/件</w:t>
            </w:r>
          </w:p>
        </w:tc>
        <w:tc>
          <w:tcPr>
            <w:tcW w:type="dxa" w:w="563"/>
            <w:vMerge w:val="restart"/>
            <w:tcBorders>
              <w:top w:val="none" w:color="000000" w:sz="4"/>
              <w:left w:val="none" w:color="000000" w:sz="4"/>
              <w:bottom w:val="none" w:color="000000" w:sz="4"/>
              <w:right w:val="single" w:color="000000" w:sz="4"/>
            </w:tcBorders>
            <w:vAlign w:val="top"/>
          </w:tcPr>
          <w:p>
            <w:pPr>
              <w:jc w:val="center"/>
            </w:pPr>
          </w:p>
        </w:tc>
      </w:tr>
      <w:tr>
        <w:tc>
          <w:tcPr>
            <w:tcW w:type="dxa" w:w="675"/>
            <w:vMerge/>
            <w:tcBorders>
              <w:top w:val="none" w:color="000000" w:sz="4"/>
              <w:left w:val="single" w:color="000000" w:sz="4"/>
              <w:bottom w:val="single" w:color="000000" w:sz="4"/>
              <w:right w:val="single" w:color="000000" w:sz="4"/>
            </w:tcBorders>
          </w:tcPr>
          <w:p/>
        </w:tc>
        <w:tc>
          <w:tcPr>
            <w:tcW w:type="dxa" w:w="4379"/>
            <w:tcBorders>
              <w:top w:val="none" w:color="000000" w:sz="4"/>
              <w:left w:val="none" w:color="000000" w:sz="4"/>
              <w:bottom w:val="single" w:color="000000" w:sz="4"/>
              <w:right w:val="single" w:color="000000" w:sz="4"/>
            </w:tcBorders>
            <w:vAlign w:val="top"/>
          </w:tcPr>
          <w:p>
            <w:pPr>
              <w:jc w:val="left"/>
            </w:pPr>
            <w:r>
              <w:rPr>
                <w:sz w:val="21"/>
              </w:rPr>
              <w:t>2、手术衣带子掉了，及时缝补。</w:t>
            </w:r>
          </w:p>
        </w:tc>
      </w:tr>
      <w:tr>
        <w:tc>
          <w:tcPr>
            <w:tcW w:type="dxa" w:w="675"/>
            <w:vMerge/>
            <w:tcBorders>
              <w:top w:val="none" w:color="000000" w:sz="4"/>
              <w:left w:val="single" w:color="000000" w:sz="4"/>
              <w:bottom w:val="single" w:color="000000" w:sz="4"/>
              <w:right w:val="single" w:color="000000" w:sz="4"/>
            </w:tcBorders>
          </w:tcPr>
          <w:p/>
        </w:tc>
        <w:tc>
          <w:tcPr>
            <w:tcW w:type="dxa" w:w="4379"/>
            <w:tcBorders>
              <w:top w:val="none" w:color="000000" w:sz="4"/>
              <w:left w:val="none" w:color="000000" w:sz="4"/>
              <w:bottom w:val="single" w:color="000000" w:sz="4"/>
              <w:right w:val="single" w:color="000000" w:sz="4"/>
            </w:tcBorders>
            <w:vAlign w:val="top"/>
          </w:tcPr>
          <w:p>
            <w:pPr>
              <w:jc w:val="left"/>
            </w:pPr>
            <w:r>
              <w:rPr>
                <w:sz w:val="21"/>
              </w:rPr>
              <w:t>3、裤头橡皮筋松了及时更换</w:t>
            </w:r>
          </w:p>
        </w:tc>
      </w:tr>
      <w:tr>
        <w:tc>
          <w:tcPr>
            <w:tcW w:type="dxa" w:w="675"/>
            <w:vMerge/>
            <w:tcBorders>
              <w:top w:val="none" w:color="000000" w:sz="4"/>
              <w:left w:val="single" w:color="000000" w:sz="4"/>
              <w:bottom w:val="single" w:color="000000" w:sz="4"/>
              <w:right w:val="single" w:color="000000" w:sz="4"/>
            </w:tcBorders>
          </w:tcPr>
          <w:p/>
        </w:tc>
        <w:tc>
          <w:tcPr>
            <w:tcW w:type="dxa" w:w="4379"/>
            <w:tcBorders>
              <w:top w:val="none" w:color="000000" w:sz="4"/>
              <w:left w:val="none" w:color="000000" w:sz="4"/>
              <w:bottom w:val="none" w:color="000000" w:sz="4"/>
              <w:right w:val="single" w:color="000000" w:sz="4"/>
            </w:tcBorders>
            <w:vAlign w:val="top"/>
          </w:tcPr>
          <w:p>
            <w:pPr>
              <w:jc w:val="left"/>
            </w:pPr>
            <w:r>
              <w:rPr>
                <w:sz w:val="21"/>
              </w:rPr>
              <w:t>4、所有洗涤布类（如床单、被套等）上有破洞须及时缝补</w:t>
            </w:r>
          </w:p>
        </w:tc>
      </w:tr>
      <w:tr>
        <w:tc>
          <w:tcPr>
            <w:tcW w:type="dxa" w:w="675"/>
            <w:vMerge w:val="restart"/>
            <w:tcBorders>
              <w:top w:val="none" w:color="000000" w:sz="4"/>
              <w:left w:val="single" w:color="000000" w:sz="4"/>
              <w:bottom w:val="single" w:color="000000" w:sz="4"/>
              <w:right w:val="none" w:color="000000" w:sz="4"/>
            </w:tcBorders>
            <w:vAlign w:val="top"/>
          </w:tcPr>
          <w:p>
            <w:pPr>
              <w:jc w:val="center"/>
            </w:pPr>
            <w:r>
              <w:rPr>
                <w:sz w:val="21"/>
              </w:rPr>
              <w:t>送回</w:t>
            </w:r>
          </w:p>
        </w:tc>
        <w:tc>
          <w:tcPr>
            <w:tcW w:type="dxa" w:w="4379"/>
            <w:tcBorders>
              <w:top w:val="single" w:color="000000" w:sz="4"/>
              <w:left w:val="single" w:color="000000" w:sz="4"/>
              <w:bottom w:val="single" w:color="000000" w:sz="4"/>
              <w:right w:val="single" w:color="000000" w:sz="4"/>
            </w:tcBorders>
            <w:vAlign w:val="top"/>
          </w:tcPr>
          <w:p>
            <w:pPr>
              <w:jc w:val="left"/>
            </w:pPr>
            <w:r>
              <w:rPr>
                <w:sz w:val="21"/>
              </w:rPr>
              <w:t>1、专车封闭按时送回</w:t>
            </w:r>
          </w:p>
        </w:tc>
        <w:tc>
          <w:tcPr>
            <w:tcW w:type="dxa" w:w="563"/>
            <w:vMerge w:val="restart"/>
            <w:tcBorders>
              <w:top w:val="none" w:color="000000" w:sz="4"/>
              <w:left w:val="none" w:color="000000" w:sz="4"/>
              <w:bottom w:val="single" w:color="000000" w:sz="4"/>
              <w:right w:val="single" w:color="000000" w:sz="4"/>
            </w:tcBorders>
            <w:vAlign w:val="top"/>
          </w:tcPr>
          <w:p>
            <w:pPr>
              <w:jc w:val="center"/>
            </w:pPr>
            <w:r>
              <w:rPr>
                <w:sz w:val="21"/>
              </w:rPr>
              <w:t>10</w:t>
            </w:r>
          </w:p>
        </w:tc>
        <w:tc>
          <w:tcPr>
            <w:tcW w:type="dxa" w:w="2126"/>
            <w:vMerge w:val="restart"/>
            <w:tcBorders>
              <w:top w:val="single" w:color="000000" w:sz="4"/>
              <w:left w:val="none" w:color="000000" w:sz="4"/>
              <w:bottom w:val="single" w:color="000000" w:sz="4"/>
              <w:right w:val="single" w:color="000000" w:sz="4"/>
            </w:tcBorders>
            <w:vAlign w:val="top"/>
          </w:tcPr>
          <w:p>
            <w:pPr>
              <w:jc w:val="center"/>
            </w:pPr>
            <w:r>
              <w:rPr>
                <w:sz w:val="21"/>
              </w:rPr>
              <w:t>2分/项</w:t>
            </w:r>
          </w:p>
        </w:tc>
        <w:tc>
          <w:tcPr>
            <w:tcW w:type="dxa" w:w="563"/>
            <w:vMerge w:val="restart"/>
            <w:tcBorders>
              <w:top w:val="single" w:color="000000" w:sz="4"/>
              <w:left w:val="none" w:color="000000" w:sz="4"/>
              <w:bottom w:val="single" w:color="000000" w:sz="4"/>
              <w:right w:val="single" w:color="000000" w:sz="4"/>
            </w:tcBorders>
            <w:vAlign w:val="top"/>
          </w:tcPr>
          <w:p>
            <w:pPr>
              <w:jc w:val="center"/>
            </w:pPr>
          </w:p>
        </w:tc>
      </w:tr>
      <w:tr>
        <w:tc>
          <w:tcPr>
            <w:tcW w:type="dxa" w:w="675"/>
            <w:vMerge/>
            <w:tcBorders>
              <w:top w:val="none" w:color="000000" w:sz="4"/>
              <w:left w:val="single" w:color="000000" w:sz="4"/>
              <w:bottom w:val="single" w:color="000000" w:sz="4"/>
              <w:right w:val="none" w:color="000000" w:sz="4"/>
            </w:tcBorders>
          </w:tcPr>
          <w:p/>
        </w:tc>
        <w:tc>
          <w:tcPr>
            <w:tcW w:type="dxa" w:w="4379"/>
            <w:tcBorders>
              <w:top w:val="none" w:color="000000" w:sz="4"/>
              <w:left w:val="single" w:color="000000" w:sz="4"/>
              <w:bottom w:val="single" w:color="000000" w:sz="4"/>
              <w:right w:val="single" w:color="000000" w:sz="4"/>
            </w:tcBorders>
            <w:vAlign w:val="top"/>
          </w:tcPr>
          <w:p>
            <w:pPr>
              <w:jc w:val="left"/>
            </w:pPr>
            <w:r>
              <w:rPr>
                <w:sz w:val="21"/>
              </w:rPr>
              <w:t>2、要求袋子干净，无破洞。</w:t>
            </w:r>
          </w:p>
        </w:tc>
      </w:tr>
      <w:tr>
        <w:tc>
          <w:tcPr>
            <w:tcW w:type="dxa" w:w="675"/>
            <w:vMerge/>
            <w:tcBorders>
              <w:top w:val="none" w:color="000000" w:sz="4"/>
              <w:left w:val="single" w:color="000000" w:sz="4"/>
              <w:bottom w:val="single" w:color="000000" w:sz="4"/>
              <w:right w:val="none" w:color="000000" w:sz="4"/>
            </w:tcBorders>
          </w:tcPr>
          <w:p/>
        </w:tc>
        <w:tc>
          <w:tcPr>
            <w:tcW w:type="dxa" w:w="4379"/>
            <w:vMerge w:val="restart"/>
            <w:tcBorders>
              <w:top w:val="none" w:color="000000" w:sz="4"/>
              <w:left w:val="single" w:color="000000" w:sz="4"/>
              <w:bottom w:val="single" w:color="000000" w:sz="4"/>
              <w:right w:val="single" w:color="000000" w:sz="4"/>
            </w:tcBorders>
            <w:vAlign w:val="top"/>
          </w:tcPr>
          <w:p>
            <w:pPr>
              <w:jc w:val="left"/>
            </w:pPr>
            <w:r>
              <w:rPr>
                <w:sz w:val="21"/>
              </w:rPr>
              <w:t>3、做好清点交接签名工作、无甲方布类掺杂其中充数情况</w:t>
            </w:r>
          </w:p>
        </w:tc>
        <w:tc>
          <w:tcPr>
            <w:tcW w:type="dxa" w:w="563"/>
            <w:vMerge/>
            <w:tcBorders>
              <w:top w:val="none" w:color="000000" w:sz="4"/>
              <w:left w:val="none" w:color="000000" w:sz="4"/>
              <w:bottom w:val="single" w:color="000000" w:sz="4"/>
              <w:right w:val="single" w:color="000000" w:sz="4"/>
            </w:tcBorders>
          </w:tcPr>
          <w:p/>
        </w:tc>
        <w:tc>
          <w:tcPr>
            <w:tcW w:type="dxa" w:w="2126"/>
            <w:vMerge w:val="restart"/>
            <w:tcBorders>
              <w:top w:val="none" w:color="000000" w:sz="4"/>
              <w:left w:val="none" w:color="000000" w:sz="4"/>
              <w:bottom w:val="single" w:color="000000" w:sz="4"/>
              <w:right w:val="single" w:color="000000" w:sz="4"/>
            </w:tcBorders>
            <w:vAlign w:val="top"/>
          </w:tcPr>
          <w:p>
            <w:pPr>
              <w:jc w:val="center"/>
            </w:pPr>
            <w:r>
              <w:rPr>
                <w:sz w:val="21"/>
              </w:rPr>
              <w:t>6分（发现用非采购人布类掺杂其中充数，发现一件扣0.5分）</w:t>
            </w:r>
          </w:p>
        </w:tc>
      </w:tr>
      <w:tr/>
      <w:tr>
        <w:tc>
          <w:tcPr>
            <w:tcW w:type="dxa" w:w="675"/>
            <w:vMerge w:val="restart"/>
            <w:tcBorders>
              <w:top w:val="none" w:color="000000" w:sz="4"/>
              <w:left w:val="single" w:color="000000" w:sz="4"/>
              <w:bottom w:val="none" w:color="000000" w:sz="4"/>
              <w:right w:val="single" w:color="000000" w:sz="4"/>
            </w:tcBorders>
            <w:vAlign w:val="top"/>
          </w:tcPr>
          <w:p>
            <w:pPr>
              <w:jc w:val="center"/>
            </w:pPr>
            <w:r>
              <w:rPr>
                <w:sz w:val="21"/>
              </w:rPr>
              <w:t>一票否决的内容</w:t>
            </w:r>
          </w:p>
        </w:tc>
        <w:tc>
          <w:tcPr>
            <w:tcW w:type="dxa" w:w="4379"/>
            <w:vMerge w:val="restart"/>
            <w:tcBorders>
              <w:top w:val="none" w:color="000000" w:sz="4"/>
              <w:left w:val="none" w:color="000000" w:sz="4"/>
              <w:bottom w:val="none" w:color="000000" w:sz="4"/>
              <w:right w:val="single" w:color="000000" w:sz="4"/>
            </w:tcBorders>
            <w:vAlign w:val="top"/>
          </w:tcPr>
          <w:p>
            <w:pPr>
              <w:jc w:val="left"/>
            </w:pPr>
            <w:r>
              <w:rPr>
                <w:sz w:val="21"/>
              </w:rPr>
              <w:t>若发现当月内出现以下情况，列为本月考核不合格：</w:t>
            </w:r>
          </w:p>
        </w:tc>
        <w:tc>
          <w:tcPr>
            <w:tcW w:type="dxa" w:w="563"/>
            <w:vMerge w:val="restart"/>
            <w:tcBorders>
              <w:top w:val="none" w:color="000000" w:sz="4"/>
              <w:left w:val="none" w:color="000000" w:sz="4"/>
              <w:bottom w:val="single" w:color="000000" w:sz="4"/>
              <w:right w:val="single" w:color="000000" w:sz="4"/>
            </w:tcBorders>
            <w:vAlign w:val="top"/>
          </w:tcPr>
          <w:p>
            <w:pPr>
              <w:jc w:val="center"/>
            </w:pPr>
            <w:r>
              <w:rPr>
                <w:sz w:val="21"/>
              </w:rPr>
              <w:t>/</w:t>
            </w:r>
          </w:p>
        </w:tc>
        <w:tc>
          <w:tcPr>
            <w:tcW w:type="dxa" w:w="2126"/>
            <w:vMerge w:val="restart"/>
            <w:tcBorders>
              <w:top w:val="none" w:color="000000" w:sz="4"/>
              <w:left w:val="none" w:color="000000" w:sz="4"/>
              <w:bottom w:val="single" w:color="000000" w:sz="4"/>
              <w:right w:val="single" w:color="000000" w:sz="4"/>
            </w:tcBorders>
            <w:vAlign w:val="top"/>
          </w:tcPr>
          <w:p>
            <w:pPr>
              <w:jc w:val="left"/>
            </w:pPr>
            <w:r>
              <w:rPr>
                <w:sz w:val="21"/>
              </w:rPr>
              <w:t>扣罚：</w:t>
            </w:r>
            <w:r>
              <w:rPr>
                <w:sz w:val="21"/>
              </w:rPr>
              <w:t>1000元/次，如因此而造成甲方院内感染，乙方负责全部的经济及法律责任</w:t>
            </w:r>
          </w:p>
        </w:tc>
        <w:tc>
          <w:tcPr>
            <w:tcW w:type="dxa" w:w="563"/>
            <w:vMerge w:val="restart"/>
            <w:tcBorders>
              <w:top w:val="none" w:color="000000" w:sz="4"/>
              <w:left w:val="none" w:color="000000" w:sz="4"/>
              <w:bottom w:val="single" w:color="000000" w:sz="4"/>
              <w:right w:val="single" w:color="000000" w:sz="4"/>
            </w:tcBorders>
            <w:vAlign w:val="top"/>
          </w:tcPr>
          <w:p>
            <w:pPr>
              <w:jc w:val="left"/>
            </w:pPr>
          </w:p>
        </w:tc>
      </w:tr>
      <w:tr/>
      <w:tr>
        <w:tc>
          <w:tcPr>
            <w:tcW w:type="dxa" w:w="675"/>
            <w:vMerge/>
            <w:tcBorders>
              <w:top w:val="none" w:color="000000" w:sz="4"/>
              <w:left w:val="single" w:color="000000" w:sz="4"/>
              <w:bottom w:val="none" w:color="000000" w:sz="4"/>
              <w:right w:val="single" w:color="000000" w:sz="4"/>
            </w:tcBorders>
          </w:tcPr>
          <w:p/>
        </w:tc>
        <w:tc>
          <w:tcPr>
            <w:tcW w:type="dxa" w:w="4379"/>
            <w:vMerge w:val="restart"/>
            <w:tcBorders>
              <w:top w:val="none" w:color="000000" w:sz="4"/>
              <w:left w:val="none" w:color="000000" w:sz="4"/>
              <w:bottom w:val="none" w:color="000000" w:sz="4"/>
              <w:right w:val="single" w:color="000000" w:sz="4"/>
            </w:tcBorders>
            <w:vAlign w:val="top"/>
          </w:tcPr>
          <w:p>
            <w:pPr>
              <w:jc w:val="left"/>
            </w:pPr>
            <w:r>
              <w:rPr>
                <w:sz w:val="21"/>
              </w:rPr>
              <w:t>传染性或特殊感染布类收集、运送、消毒、清洗不符合甲方管理感染控制要求。如：没有使用专用袋，并做好识别标志；没有先消毒后进行清洗；没有做到专机分类清洗等。</w:t>
            </w:r>
          </w:p>
        </w:tc>
      </w:tr>
      <w:tr/>
      <w:tr>
        <w:tc>
          <w:tcPr>
            <w:tcW w:type="dxa" w:w="8306"/>
            <w:gridSpan w:val="5"/>
            <w:tcBorders>
              <w:top w:val="single" w:color="000000" w:sz="4"/>
              <w:left w:val="single" w:color="000000" w:sz="4"/>
              <w:bottom w:val="single" w:color="000000" w:sz="4"/>
              <w:right w:val="single" w:color="000000" w:sz="4"/>
            </w:tcBorders>
            <w:vAlign w:val="top"/>
          </w:tcPr>
          <w:p>
            <w:pPr>
              <w:jc w:val="left"/>
            </w:pPr>
            <w:r>
              <w:rPr>
                <w:sz w:val="21"/>
              </w:rPr>
              <w:t>考核分数在</w:t>
            </w:r>
            <w:r>
              <w:rPr>
                <w:sz w:val="21"/>
              </w:rPr>
              <w:t>80分为基本满意；80-90分为较满意：90分以上为满意：80分以下为不合格，将给予扣罚，每降低1分，从当月洗涤费中扣300元。</w:t>
            </w:r>
          </w:p>
        </w:tc>
      </w:tr>
    </w:tbl>
    <w:p>
      <w:r>
        <w:rPr/>
        <w:t xml:space="preserve"> </w:t>
      </w:r>
    </w:p>
    <w:p>
      <w:pPr>
        <w:ind w:firstLine="422"/>
        <w:jc w:val="left"/>
      </w:pPr>
      <w:r>
        <w:rPr>
          <w:b/>
          <w:sz w:val="21"/>
        </w:rPr>
        <w:t>附表</w:t>
      </w:r>
      <w:r>
        <w:rPr>
          <w:b/>
          <w:sz w:val="21"/>
        </w:rPr>
        <w:t>2：</w:t>
      </w:r>
    </w:p>
    <w:p>
      <w:pPr>
        <w:ind w:firstLine="422"/>
        <w:jc w:val="left"/>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54"/>
        <w:gridCol w:w="1868"/>
        <w:gridCol w:w="2743"/>
        <w:gridCol w:w="2586"/>
        <w:gridCol w:w="555"/>
      </w:tblGrid>
      <w:tr>
        <w:tc>
          <w:tcPr>
            <w:tcW w:type="dxa" w:w="8306"/>
            <w:gridSpan w:val="5"/>
            <w:tcBorders>
              <w:top w:val="single" w:color="000000" w:sz="4"/>
              <w:left w:val="single" w:color="000000" w:sz="4"/>
              <w:bottom w:val="single" w:color="000000" w:sz="4"/>
              <w:right w:val="single" w:color="000000" w:sz="4"/>
            </w:tcBorders>
            <w:vAlign w:val="top"/>
          </w:tcPr>
          <w:p>
            <w:pPr>
              <w:jc w:val="center"/>
            </w:pPr>
            <w:r>
              <w:rPr>
                <w:b/>
                <w:sz w:val="21"/>
              </w:rPr>
              <w:t>医院织物洗涤其他考核要求</w:t>
            </w:r>
          </w:p>
        </w:tc>
      </w:tr>
      <w:tr>
        <w:tc>
          <w:tcPr>
            <w:tcW w:type="dxa" w:w="554"/>
            <w:tcBorders>
              <w:top w:val="none" w:color="000000" w:sz="4"/>
              <w:left w:val="single" w:color="000000" w:sz="4"/>
              <w:bottom w:val="single" w:color="000000" w:sz="4"/>
              <w:right w:val="single" w:color="000000" w:sz="4"/>
            </w:tcBorders>
            <w:vAlign w:val="top"/>
          </w:tcPr>
          <w:p>
            <w:pPr>
              <w:jc w:val="center"/>
            </w:pPr>
            <w:r>
              <w:rPr>
                <w:b/>
                <w:sz w:val="21"/>
              </w:rPr>
              <w:t>序号</w:t>
            </w:r>
          </w:p>
        </w:tc>
        <w:tc>
          <w:tcPr>
            <w:tcW w:type="dxa" w:w="1868"/>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2743"/>
            <w:tcBorders>
              <w:top w:val="single" w:color="000000" w:sz="4"/>
              <w:left w:val="single" w:color="000000" w:sz="4"/>
              <w:bottom w:val="single" w:color="000000" w:sz="4"/>
              <w:right w:val="single" w:color="000000" w:sz="4"/>
            </w:tcBorders>
            <w:vAlign w:val="top"/>
          </w:tcPr>
          <w:p>
            <w:pPr>
              <w:jc w:val="center"/>
            </w:pPr>
            <w:r>
              <w:rPr>
                <w:b/>
                <w:sz w:val="21"/>
              </w:rPr>
              <w:t>考核内容</w:t>
            </w:r>
          </w:p>
        </w:tc>
        <w:tc>
          <w:tcPr>
            <w:tcW w:type="dxa" w:w="2586"/>
            <w:tcBorders>
              <w:top w:val="single" w:color="000000" w:sz="4"/>
              <w:left w:val="single" w:color="000000" w:sz="4"/>
              <w:bottom w:val="single" w:color="000000" w:sz="4"/>
              <w:right w:val="single" w:color="000000" w:sz="4"/>
            </w:tcBorders>
            <w:vAlign w:val="top"/>
          </w:tcPr>
          <w:p>
            <w:pPr>
              <w:jc w:val="center"/>
            </w:pPr>
            <w:r>
              <w:rPr>
                <w:b/>
                <w:sz w:val="21"/>
              </w:rPr>
              <w:t>考核标准</w:t>
            </w:r>
          </w:p>
        </w:tc>
        <w:tc>
          <w:tcPr>
            <w:tcW w:type="dxa" w:w="555"/>
            <w:tcBorders>
              <w:top w:val="single" w:color="000000" w:sz="4"/>
              <w:left w:val="single" w:color="000000" w:sz="4"/>
              <w:bottom w:val="single" w:color="000000" w:sz="4"/>
              <w:right w:val="single" w:color="000000" w:sz="4"/>
            </w:tcBorders>
            <w:vAlign w:val="top"/>
          </w:tcPr>
          <w:p>
            <w:pPr>
              <w:jc w:val="left"/>
            </w:pPr>
            <w:r>
              <w:rPr>
                <w:b/>
                <w:sz w:val="21"/>
              </w:rPr>
              <w:t>备注</w:t>
            </w:r>
          </w:p>
        </w:tc>
      </w:tr>
      <w:tr>
        <w:tc>
          <w:tcPr>
            <w:tcW w:type="dxa" w:w="55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68"/>
            <w:tcBorders>
              <w:top w:val="none" w:color="000000" w:sz="4"/>
              <w:left w:val="single" w:color="000000" w:sz="4"/>
              <w:bottom w:val="single" w:color="000000" w:sz="4"/>
              <w:right w:val="single" w:color="000000" w:sz="4"/>
            </w:tcBorders>
            <w:vAlign w:val="top"/>
          </w:tcPr>
          <w:p>
            <w:pPr>
              <w:jc w:val="left"/>
            </w:pPr>
            <w:r>
              <w:rPr>
                <w:sz w:val="21"/>
              </w:rPr>
              <w:t>报废率</w:t>
            </w:r>
          </w:p>
        </w:tc>
        <w:tc>
          <w:tcPr>
            <w:tcW w:type="dxa" w:w="2743"/>
            <w:tcBorders>
              <w:top w:val="none" w:color="000000" w:sz="4"/>
              <w:left w:val="single" w:color="000000" w:sz="4"/>
              <w:bottom w:val="single" w:color="000000" w:sz="4"/>
              <w:right w:val="single" w:color="000000" w:sz="4"/>
            </w:tcBorders>
            <w:vAlign w:val="top"/>
          </w:tcPr>
          <w:p>
            <w:pPr>
              <w:jc w:val="left"/>
            </w:pPr>
            <w:r>
              <w:rPr>
                <w:sz w:val="21"/>
              </w:rPr>
              <w:t>每月报废率不超过当月洗衣量</w:t>
            </w:r>
            <w:r>
              <w:rPr>
                <w:sz w:val="21"/>
              </w:rPr>
              <w:t>5</w:t>
            </w:r>
            <w:r>
              <w:rPr>
                <w:sz w:val="21"/>
              </w:rPr>
              <w:t>‰。</w:t>
            </w:r>
          </w:p>
        </w:tc>
        <w:tc>
          <w:tcPr>
            <w:tcW w:type="dxa" w:w="2586"/>
            <w:tcBorders>
              <w:top w:val="none" w:color="000000" w:sz="4"/>
              <w:left w:val="single" w:color="000000" w:sz="4"/>
              <w:bottom w:val="single" w:color="000000" w:sz="4"/>
              <w:right w:val="single" w:color="000000" w:sz="4"/>
            </w:tcBorders>
            <w:vAlign w:val="top"/>
          </w:tcPr>
          <w:p>
            <w:pPr>
              <w:jc w:val="left"/>
            </w:pPr>
            <w:r>
              <w:rPr>
                <w:sz w:val="21"/>
              </w:rPr>
              <w:t>超出部分按报废数量、品种按甲方原采购价的</w:t>
            </w:r>
            <w:r>
              <w:rPr>
                <w:sz w:val="21"/>
              </w:rPr>
              <w:t>50%进行赔偿</w:t>
            </w:r>
          </w:p>
        </w:tc>
        <w:tc>
          <w:tcPr>
            <w:tcW w:type="dxa" w:w="555"/>
            <w:tcBorders>
              <w:top w:val="none" w:color="000000" w:sz="4"/>
              <w:left w:val="single" w:color="000000" w:sz="4"/>
              <w:bottom w:val="single" w:color="000000" w:sz="4"/>
              <w:right w:val="single" w:color="000000" w:sz="4"/>
            </w:tcBorders>
            <w:vAlign w:val="top"/>
          </w:tcPr>
          <w:p>
            <w:pPr>
              <w:jc w:val="left"/>
            </w:pPr>
          </w:p>
        </w:tc>
      </w:tr>
      <w:tr>
        <w:tc>
          <w:tcPr>
            <w:tcW w:type="dxa" w:w="55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68"/>
            <w:tcBorders>
              <w:top w:val="none" w:color="000000" w:sz="4"/>
              <w:left w:val="single" w:color="000000" w:sz="4"/>
              <w:bottom w:val="single" w:color="000000" w:sz="4"/>
              <w:right w:val="single" w:color="000000" w:sz="4"/>
            </w:tcBorders>
            <w:vAlign w:val="top"/>
          </w:tcPr>
          <w:p>
            <w:pPr>
              <w:jc w:val="left"/>
            </w:pPr>
            <w:r>
              <w:rPr>
                <w:sz w:val="21"/>
              </w:rPr>
              <w:t>投诉处理</w:t>
            </w:r>
          </w:p>
        </w:tc>
        <w:tc>
          <w:tcPr>
            <w:tcW w:type="dxa" w:w="2743"/>
            <w:tcBorders>
              <w:top w:val="none" w:color="000000" w:sz="4"/>
              <w:left w:val="single" w:color="000000" w:sz="4"/>
              <w:bottom w:val="single" w:color="000000" w:sz="4"/>
              <w:right w:val="single" w:color="000000" w:sz="4"/>
            </w:tcBorders>
            <w:vAlign w:val="top"/>
          </w:tcPr>
          <w:p>
            <w:pPr>
              <w:jc w:val="left"/>
            </w:pPr>
            <w:r>
              <w:rPr>
                <w:sz w:val="21"/>
              </w:rPr>
              <w:t>因不及时处理意见，引起有效投诉（乙方对出现问题限五个工作日内处理）</w:t>
            </w:r>
          </w:p>
        </w:tc>
        <w:tc>
          <w:tcPr>
            <w:tcW w:type="dxa" w:w="2586"/>
            <w:tcBorders>
              <w:top w:val="none" w:color="000000" w:sz="4"/>
              <w:left w:val="single" w:color="000000" w:sz="4"/>
              <w:bottom w:val="single" w:color="000000" w:sz="4"/>
              <w:right w:val="single" w:color="000000" w:sz="4"/>
            </w:tcBorders>
            <w:vAlign w:val="top"/>
          </w:tcPr>
          <w:p>
            <w:pPr>
              <w:jc w:val="left"/>
            </w:pPr>
            <w:r>
              <w:rPr>
                <w:sz w:val="21"/>
              </w:rPr>
              <w:t>≥100元/次</w:t>
            </w:r>
          </w:p>
        </w:tc>
        <w:tc>
          <w:tcPr>
            <w:tcW w:type="dxa" w:w="555"/>
            <w:tcBorders>
              <w:top w:val="none" w:color="000000" w:sz="4"/>
              <w:left w:val="single" w:color="000000" w:sz="4"/>
              <w:bottom w:val="single" w:color="000000" w:sz="4"/>
              <w:right w:val="single" w:color="000000" w:sz="4"/>
            </w:tcBorders>
            <w:vAlign w:val="top"/>
          </w:tcPr>
          <w:p>
            <w:pPr>
              <w:jc w:val="left"/>
            </w:pPr>
          </w:p>
        </w:tc>
      </w:tr>
      <w:tr>
        <w:tc>
          <w:tcPr>
            <w:tcW w:type="dxa" w:w="554"/>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68"/>
            <w:vMerge w:val="restart"/>
            <w:tcBorders>
              <w:top w:val="none" w:color="000000" w:sz="4"/>
              <w:left w:val="single" w:color="000000" w:sz="4"/>
              <w:bottom w:val="single" w:color="000000" w:sz="4"/>
              <w:right w:val="single" w:color="000000" w:sz="4"/>
            </w:tcBorders>
            <w:vAlign w:val="top"/>
          </w:tcPr>
          <w:p>
            <w:pPr>
              <w:jc w:val="left"/>
            </w:pPr>
            <w:r>
              <w:rPr>
                <w:sz w:val="21"/>
              </w:rPr>
              <w:t>织物丢失、损坏</w:t>
            </w:r>
          </w:p>
        </w:tc>
        <w:tc>
          <w:tcPr>
            <w:tcW w:type="dxa" w:w="2743"/>
            <w:tcBorders>
              <w:top w:val="none" w:color="000000" w:sz="4"/>
              <w:left w:val="single" w:color="000000" w:sz="4"/>
              <w:bottom w:val="single" w:color="000000" w:sz="4"/>
              <w:right w:val="single" w:color="000000" w:sz="4"/>
            </w:tcBorders>
            <w:vAlign w:val="top"/>
          </w:tcPr>
          <w:p>
            <w:pPr>
              <w:jc w:val="left"/>
            </w:pPr>
            <w:r>
              <w:rPr>
                <w:sz w:val="21"/>
              </w:rPr>
              <w:t>丢失洗涤织物（从送洗时间起</w:t>
            </w:r>
            <w:r>
              <w:rPr>
                <w:sz w:val="21"/>
              </w:rPr>
              <w:t>15日内无法追回的衣物），属乙方过错造成</w:t>
            </w:r>
          </w:p>
        </w:tc>
        <w:tc>
          <w:tcPr>
            <w:tcW w:type="dxa" w:w="2586"/>
            <w:tcBorders>
              <w:top w:val="none" w:color="000000" w:sz="4"/>
              <w:left w:val="single" w:color="000000" w:sz="4"/>
              <w:bottom w:val="single" w:color="000000" w:sz="4"/>
              <w:right w:val="single" w:color="000000" w:sz="4"/>
            </w:tcBorders>
            <w:vAlign w:val="top"/>
          </w:tcPr>
          <w:p>
            <w:pPr>
              <w:jc w:val="left"/>
            </w:pPr>
            <w:r>
              <w:rPr>
                <w:sz w:val="21"/>
              </w:rPr>
              <w:t>乙方按丢失衣物原价格赔偿</w:t>
            </w:r>
          </w:p>
        </w:tc>
        <w:tc>
          <w:tcPr>
            <w:tcW w:type="dxa" w:w="555"/>
            <w:tcBorders>
              <w:top w:val="none" w:color="000000" w:sz="4"/>
              <w:left w:val="single" w:color="000000" w:sz="4"/>
              <w:bottom w:val="single" w:color="000000" w:sz="4"/>
              <w:right w:val="single" w:color="000000" w:sz="4"/>
            </w:tcBorders>
            <w:vAlign w:val="top"/>
          </w:tcPr>
          <w:p>
            <w:pPr>
              <w:jc w:val="left"/>
            </w:pPr>
          </w:p>
        </w:tc>
      </w:tr>
      <w:tr>
        <w:tc>
          <w:tcPr>
            <w:tcW w:type="dxa" w:w="554"/>
            <w:vMerge/>
            <w:tcBorders>
              <w:top w:val="none" w:color="000000" w:sz="4"/>
              <w:left w:val="single" w:color="000000" w:sz="4"/>
              <w:bottom w:val="single" w:color="000000" w:sz="4"/>
              <w:right w:val="single" w:color="000000" w:sz="4"/>
            </w:tcBorders>
          </w:tcPr>
          <w:p/>
        </w:tc>
        <w:tc>
          <w:tcPr>
            <w:tcW w:type="dxa" w:w="1868"/>
            <w:vMerge/>
            <w:tcBorders>
              <w:top w:val="none" w:color="000000" w:sz="4"/>
              <w:left w:val="single" w:color="000000" w:sz="4"/>
              <w:bottom w:val="single" w:color="000000" w:sz="4"/>
              <w:right w:val="single" w:color="000000" w:sz="4"/>
            </w:tcBorders>
          </w:tcPr>
          <w:p/>
        </w:tc>
        <w:tc>
          <w:tcPr>
            <w:tcW w:type="dxa" w:w="2743"/>
            <w:vMerge w:val="restart"/>
            <w:tcBorders>
              <w:top w:val="none" w:color="000000" w:sz="4"/>
              <w:left w:val="single" w:color="000000" w:sz="4"/>
              <w:bottom w:val="single" w:color="000000" w:sz="4"/>
              <w:right w:val="single" w:color="000000" w:sz="4"/>
            </w:tcBorders>
            <w:vAlign w:val="top"/>
          </w:tcPr>
          <w:p>
            <w:pPr>
              <w:jc w:val="left"/>
            </w:pPr>
            <w:r>
              <w:rPr>
                <w:sz w:val="21"/>
              </w:rPr>
              <w:t>如属乙方的过错造成织物损坏的，根据损坏程度</w:t>
            </w:r>
          </w:p>
        </w:tc>
        <w:tc>
          <w:tcPr>
            <w:tcW w:type="dxa" w:w="2586"/>
            <w:tcBorders>
              <w:top w:val="none" w:color="000000" w:sz="4"/>
              <w:left w:val="single" w:color="000000" w:sz="4"/>
              <w:bottom w:val="single" w:color="000000" w:sz="4"/>
              <w:right w:val="single" w:color="000000" w:sz="4"/>
            </w:tcBorders>
            <w:vAlign w:val="top"/>
          </w:tcPr>
          <w:p>
            <w:pPr>
              <w:jc w:val="left"/>
            </w:pPr>
            <w:r>
              <w:rPr>
                <w:sz w:val="21"/>
              </w:rPr>
              <w:t>可修复再用的，乙方在损坏衣物原价的</w:t>
            </w:r>
            <w:r>
              <w:rPr>
                <w:sz w:val="21"/>
              </w:rPr>
              <w:t>50%以内赔偿</w:t>
            </w:r>
          </w:p>
        </w:tc>
        <w:tc>
          <w:tcPr>
            <w:tcW w:type="dxa" w:w="555"/>
            <w:tcBorders>
              <w:top w:val="none" w:color="000000" w:sz="4"/>
              <w:left w:val="single" w:color="000000" w:sz="4"/>
              <w:bottom w:val="single" w:color="000000" w:sz="4"/>
              <w:right w:val="single" w:color="000000" w:sz="4"/>
            </w:tcBorders>
            <w:vAlign w:val="top"/>
          </w:tcPr>
          <w:p>
            <w:pPr>
              <w:jc w:val="left"/>
            </w:pPr>
          </w:p>
        </w:tc>
      </w:tr>
      <w:tr>
        <w:tc>
          <w:tcPr>
            <w:tcW w:type="dxa" w:w="554"/>
            <w:vMerge/>
            <w:tcBorders>
              <w:top w:val="none" w:color="000000" w:sz="4"/>
              <w:left w:val="single" w:color="000000" w:sz="4"/>
              <w:bottom w:val="single" w:color="000000" w:sz="4"/>
              <w:right w:val="single" w:color="000000" w:sz="4"/>
            </w:tcBorders>
          </w:tcPr>
          <w:p/>
        </w:tc>
        <w:tc>
          <w:tcPr>
            <w:tcW w:type="dxa" w:w="1868"/>
            <w:vMerge/>
            <w:tcBorders>
              <w:top w:val="none" w:color="000000" w:sz="4"/>
              <w:left w:val="single" w:color="000000" w:sz="4"/>
              <w:bottom w:val="single" w:color="000000" w:sz="4"/>
              <w:right w:val="single" w:color="000000" w:sz="4"/>
            </w:tcBorders>
          </w:tcPr>
          <w:p/>
        </w:tc>
        <w:tc>
          <w:tcPr>
            <w:tcW w:type="dxa" w:w="2743"/>
            <w:vMerge/>
            <w:tcBorders>
              <w:top w:val="none" w:color="000000" w:sz="4"/>
              <w:left w:val="single" w:color="000000" w:sz="4"/>
              <w:bottom w:val="single" w:color="000000" w:sz="4"/>
              <w:right w:val="single" w:color="000000" w:sz="4"/>
            </w:tcBorders>
          </w:tcPr>
          <w:p/>
        </w:tc>
        <w:tc>
          <w:tcPr>
            <w:tcW w:type="dxa" w:w="2586"/>
            <w:tcBorders>
              <w:top w:val="none" w:color="000000" w:sz="4"/>
              <w:left w:val="single" w:color="000000" w:sz="4"/>
              <w:bottom w:val="single" w:color="000000" w:sz="4"/>
              <w:right w:val="single" w:color="000000" w:sz="4"/>
            </w:tcBorders>
            <w:vAlign w:val="top"/>
          </w:tcPr>
          <w:p>
            <w:pPr>
              <w:jc w:val="left"/>
            </w:pPr>
            <w:r>
              <w:rPr>
                <w:sz w:val="21"/>
              </w:rPr>
              <w:t>不可修复再用，乙方按丢失衣物原价格赔偿</w:t>
            </w:r>
          </w:p>
        </w:tc>
        <w:tc>
          <w:tcPr>
            <w:tcW w:type="dxa" w:w="555"/>
            <w:tcBorders>
              <w:top w:val="none" w:color="000000" w:sz="4"/>
              <w:left w:val="single" w:color="000000" w:sz="4"/>
              <w:bottom w:val="single" w:color="000000" w:sz="4"/>
              <w:right w:val="single" w:color="000000" w:sz="4"/>
            </w:tcBorders>
            <w:vAlign w:val="top"/>
          </w:tcPr>
          <w:p>
            <w:pPr>
              <w:jc w:val="left"/>
            </w:pPr>
          </w:p>
        </w:tc>
      </w:tr>
      <w:tr>
        <w:tc>
          <w:tcPr>
            <w:tcW w:type="dxa" w:w="55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68"/>
            <w:tcBorders>
              <w:top w:val="none" w:color="000000" w:sz="4"/>
              <w:left w:val="single" w:color="000000" w:sz="4"/>
              <w:bottom w:val="single" w:color="000000" w:sz="4"/>
              <w:right w:val="single" w:color="000000" w:sz="4"/>
            </w:tcBorders>
            <w:vAlign w:val="top"/>
          </w:tcPr>
          <w:p>
            <w:pPr>
              <w:jc w:val="left"/>
            </w:pPr>
            <w:r>
              <w:rPr>
                <w:sz w:val="21"/>
              </w:rPr>
              <w:t>织物洗涤要求</w:t>
            </w:r>
          </w:p>
        </w:tc>
        <w:tc>
          <w:tcPr>
            <w:tcW w:type="dxa" w:w="2743"/>
            <w:tcBorders>
              <w:top w:val="none" w:color="000000" w:sz="4"/>
              <w:left w:val="single" w:color="000000" w:sz="4"/>
              <w:bottom w:val="single" w:color="000000" w:sz="4"/>
              <w:right w:val="single" w:color="000000" w:sz="4"/>
            </w:tcBorders>
            <w:vAlign w:val="top"/>
          </w:tcPr>
          <w:p>
            <w:pPr>
              <w:jc w:val="left"/>
            </w:pPr>
            <w:r>
              <w:rPr>
                <w:sz w:val="21"/>
              </w:rPr>
              <w:t>乙方严格按分检、浸泡、洗涤、消毒程序，严格将传染物品与非传染物品分开洗涤，工作服、值班用物与病人衣物严格分开洗涤</w:t>
            </w:r>
          </w:p>
        </w:tc>
        <w:tc>
          <w:tcPr>
            <w:tcW w:type="dxa" w:w="2586"/>
            <w:tcBorders>
              <w:top w:val="none" w:color="000000" w:sz="4"/>
              <w:left w:val="single" w:color="000000" w:sz="4"/>
              <w:bottom w:val="single" w:color="000000" w:sz="4"/>
              <w:right w:val="single" w:color="000000" w:sz="4"/>
            </w:tcBorders>
            <w:vAlign w:val="top"/>
          </w:tcPr>
          <w:p>
            <w:pPr>
              <w:jc w:val="left"/>
            </w:pPr>
            <w:r>
              <w:rPr>
                <w:sz w:val="21"/>
              </w:rPr>
              <w:t>如未按要求洗涤用物或未按洗涤程序洗涤，发现一次扣罚人民币</w:t>
            </w:r>
            <w:r>
              <w:rPr>
                <w:sz w:val="21"/>
              </w:rPr>
              <w:t>1000元</w:t>
            </w:r>
          </w:p>
        </w:tc>
        <w:tc>
          <w:tcPr>
            <w:tcW w:type="dxa" w:w="555"/>
            <w:tcBorders>
              <w:top w:val="none" w:color="000000" w:sz="4"/>
              <w:left w:val="single" w:color="000000" w:sz="4"/>
              <w:bottom w:val="single" w:color="000000" w:sz="4"/>
              <w:right w:val="single" w:color="000000" w:sz="4"/>
            </w:tcBorders>
            <w:vAlign w:val="top"/>
          </w:tcPr>
          <w:p>
            <w:pPr>
              <w:jc w:val="left"/>
            </w:pPr>
          </w:p>
        </w:tc>
      </w:tr>
      <w:tr>
        <w:tc>
          <w:tcPr>
            <w:tcW w:type="dxa" w:w="55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68"/>
            <w:tcBorders>
              <w:top w:val="none" w:color="000000" w:sz="4"/>
              <w:left w:val="single" w:color="000000" w:sz="4"/>
              <w:bottom w:val="single" w:color="000000" w:sz="4"/>
              <w:right w:val="single" w:color="000000" w:sz="4"/>
            </w:tcBorders>
            <w:vAlign w:val="top"/>
          </w:tcPr>
          <w:p>
            <w:pPr>
              <w:jc w:val="left"/>
            </w:pPr>
            <w:r>
              <w:rPr>
                <w:sz w:val="21"/>
              </w:rPr>
              <w:t>收送时效性</w:t>
            </w:r>
          </w:p>
        </w:tc>
        <w:tc>
          <w:tcPr>
            <w:tcW w:type="dxa" w:w="2743"/>
            <w:tcBorders>
              <w:top w:val="none" w:color="000000" w:sz="4"/>
              <w:left w:val="single" w:color="000000" w:sz="4"/>
              <w:bottom w:val="single" w:color="000000" w:sz="4"/>
              <w:right w:val="single" w:color="000000" w:sz="4"/>
            </w:tcBorders>
            <w:vAlign w:val="top"/>
          </w:tcPr>
          <w:p>
            <w:pPr>
              <w:jc w:val="left"/>
            </w:pPr>
            <w:r>
              <w:rPr>
                <w:sz w:val="21"/>
              </w:rPr>
              <w:t>乙方每天按质量完成甲方交给的洗涤任务，做到日收日送（不可抗拒的情况除外</w:t>
            </w:r>
            <w:r>
              <w:rPr>
                <w:sz w:val="21"/>
              </w:rPr>
              <w:t>)</w:t>
            </w:r>
          </w:p>
        </w:tc>
        <w:tc>
          <w:tcPr>
            <w:tcW w:type="dxa" w:w="2586"/>
            <w:tcBorders>
              <w:top w:val="none" w:color="000000" w:sz="4"/>
              <w:left w:val="single" w:color="000000" w:sz="4"/>
              <w:bottom w:val="single" w:color="000000" w:sz="4"/>
              <w:right w:val="single" w:color="000000" w:sz="4"/>
            </w:tcBorders>
            <w:vAlign w:val="top"/>
          </w:tcPr>
          <w:p>
            <w:pPr>
              <w:jc w:val="left"/>
            </w:pPr>
            <w:r>
              <w:rPr>
                <w:sz w:val="21"/>
              </w:rPr>
              <w:t>若一天内有</w:t>
            </w:r>
            <w:r>
              <w:rPr>
                <w:sz w:val="21"/>
              </w:rPr>
              <w:t>10%以上衣物洗涤质量达不到甲方的要求而影响甲方干净衣物供应，除重洗外，因按该批衣物洗涤费的50%付给甲方作为赔偿。</w:t>
            </w:r>
          </w:p>
        </w:tc>
        <w:tc>
          <w:tcPr>
            <w:tcW w:type="dxa" w:w="555"/>
            <w:tcBorders>
              <w:top w:val="none" w:color="000000" w:sz="4"/>
              <w:left w:val="single" w:color="000000" w:sz="4"/>
              <w:bottom w:val="single" w:color="000000" w:sz="4"/>
              <w:right w:val="single" w:color="000000" w:sz="4"/>
            </w:tcBorders>
            <w:vAlign w:val="top"/>
          </w:tcPr>
          <w:p>
            <w:pPr>
              <w:jc w:val="left"/>
            </w:pPr>
          </w:p>
        </w:tc>
      </w:tr>
      <w:tr>
        <w:tc>
          <w:tcPr>
            <w:tcW w:type="dxa" w:w="55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68"/>
            <w:tcBorders>
              <w:top w:val="none" w:color="000000" w:sz="4"/>
              <w:left w:val="single" w:color="000000" w:sz="4"/>
              <w:bottom w:val="single" w:color="000000" w:sz="4"/>
              <w:right w:val="single" w:color="000000" w:sz="4"/>
            </w:tcBorders>
            <w:vAlign w:val="top"/>
          </w:tcPr>
          <w:p>
            <w:pPr>
              <w:jc w:val="left"/>
            </w:pPr>
            <w:r>
              <w:rPr>
                <w:sz w:val="21"/>
              </w:rPr>
              <w:t>服务满意度</w:t>
            </w:r>
          </w:p>
        </w:tc>
        <w:tc>
          <w:tcPr>
            <w:tcW w:type="dxa" w:w="2743"/>
            <w:tcBorders>
              <w:top w:val="none" w:color="000000" w:sz="4"/>
              <w:left w:val="single" w:color="000000" w:sz="4"/>
              <w:bottom w:val="single" w:color="000000" w:sz="4"/>
              <w:right w:val="single" w:color="000000" w:sz="4"/>
            </w:tcBorders>
            <w:vAlign w:val="top"/>
          </w:tcPr>
          <w:p>
            <w:pPr>
              <w:jc w:val="left"/>
            </w:pPr>
            <w:r>
              <w:rPr>
                <w:sz w:val="21"/>
              </w:rPr>
              <w:t>乙方接受甲方科室每月一次洗涤服务满意度调查（纪委办公室）负责</w:t>
            </w:r>
          </w:p>
        </w:tc>
        <w:tc>
          <w:tcPr>
            <w:tcW w:type="dxa" w:w="2586"/>
            <w:tcBorders>
              <w:top w:val="none" w:color="000000" w:sz="4"/>
              <w:left w:val="single" w:color="000000" w:sz="4"/>
              <w:bottom w:val="single" w:color="000000" w:sz="4"/>
              <w:right w:val="single" w:color="000000" w:sz="4"/>
            </w:tcBorders>
            <w:vAlign w:val="top"/>
          </w:tcPr>
          <w:p>
            <w:pPr>
              <w:jc w:val="left"/>
            </w:pPr>
            <w:r>
              <w:rPr>
                <w:sz w:val="21"/>
              </w:rPr>
              <w:t>总体满意度低于</w:t>
            </w:r>
            <w:r>
              <w:rPr>
                <w:sz w:val="21"/>
              </w:rPr>
              <w:t>80%（不含）扣除当月洗涤费的5</w:t>
            </w:r>
            <w:r>
              <w:rPr>
                <w:sz w:val="21"/>
              </w:rPr>
              <w:t>‰</w:t>
            </w:r>
            <w:r>
              <w:rPr>
                <w:sz w:val="21"/>
              </w:rPr>
              <w:t>，乙方连续</w:t>
            </w:r>
            <w:r>
              <w:rPr>
                <w:sz w:val="21"/>
              </w:rPr>
              <w:t>3个月在满意度调查中总体满意度低于70%的，或者一年内累计5个月在满意度调查中总体满意度低于70%的，甲方有权单方解除合同，乙方应赔偿因此给甲方造成的全部损失。</w:t>
            </w:r>
          </w:p>
        </w:tc>
        <w:tc>
          <w:tcPr>
            <w:tcW w:type="dxa" w:w="555"/>
            <w:tcBorders>
              <w:top w:val="none" w:color="000000" w:sz="4"/>
              <w:left w:val="single" w:color="000000" w:sz="4"/>
              <w:bottom w:val="single" w:color="000000" w:sz="4"/>
              <w:right w:val="single" w:color="000000" w:sz="4"/>
            </w:tcBorders>
            <w:vAlign w:val="top"/>
          </w:tcPr>
          <w:p>
            <w:pPr>
              <w:jc w:val="left"/>
            </w:pPr>
          </w:p>
        </w:tc>
      </w:tr>
      <w:tr>
        <w:tc>
          <w:tcPr>
            <w:tcW w:type="dxa" w:w="55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68"/>
            <w:tcBorders>
              <w:top w:val="none" w:color="000000" w:sz="4"/>
              <w:left w:val="single" w:color="000000" w:sz="4"/>
              <w:bottom w:val="single" w:color="000000" w:sz="4"/>
              <w:right w:val="single" w:color="000000" w:sz="4"/>
            </w:tcBorders>
            <w:vAlign w:val="top"/>
          </w:tcPr>
          <w:p>
            <w:pPr>
              <w:jc w:val="left"/>
            </w:pPr>
            <w:r>
              <w:rPr>
                <w:sz w:val="21"/>
              </w:rPr>
              <w:t>织物洗涤质量及缝补情况</w:t>
            </w:r>
          </w:p>
        </w:tc>
        <w:tc>
          <w:tcPr>
            <w:tcW w:type="dxa" w:w="2743"/>
            <w:tcBorders>
              <w:top w:val="none" w:color="000000" w:sz="4"/>
              <w:left w:val="single" w:color="000000" w:sz="4"/>
              <w:bottom w:val="single" w:color="000000" w:sz="4"/>
              <w:right w:val="single" w:color="000000" w:sz="4"/>
            </w:tcBorders>
            <w:vAlign w:val="top"/>
          </w:tcPr>
          <w:p>
            <w:pPr>
              <w:jc w:val="left"/>
            </w:pPr>
            <w:r>
              <w:rPr>
                <w:sz w:val="21"/>
              </w:rPr>
              <w:t>甲方每季度对</w:t>
            </w:r>
            <w:r>
              <w:rPr>
                <w:sz w:val="21"/>
              </w:rPr>
              <w:t>300件织物洗涤、缝补抽样</w:t>
            </w:r>
          </w:p>
        </w:tc>
        <w:tc>
          <w:tcPr>
            <w:tcW w:type="dxa" w:w="2586"/>
            <w:tcBorders>
              <w:top w:val="none" w:color="000000" w:sz="4"/>
              <w:left w:val="single" w:color="000000" w:sz="4"/>
              <w:bottom w:val="single" w:color="000000" w:sz="4"/>
              <w:right w:val="single" w:color="000000" w:sz="4"/>
            </w:tcBorders>
            <w:vAlign w:val="top"/>
          </w:tcPr>
          <w:p>
            <w:pPr>
              <w:jc w:val="left"/>
            </w:pPr>
            <w:r>
              <w:rPr>
                <w:sz w:val="21"/>
              </w:rPr>
              <w:t>合格率</w:t>
            </w:r>
            <w:r>
              <w:rPr>
                <w:sz w:val="21"/>
              </w:rPr>
              <w:t>≤95%，扣罚乙方人民币300元/次</w:t>
            </w:r>
          </w:p>
        </w:tc>
        <w:tc>
          <w:tcPr>
            <w:tcW w:type="dxa" w:w="555"/>
            <w:tcBorders>
              <w:top w:val="none" w:color="000000" w:sz="4"/>
              <w:left w:val="single" w:color="000000" w:sz="4"/>
              <w:bottom w:val="single" w:color="000000" w:sz="4"/>
              <w:right w:val="single" w:color="000000" w:sz="4"/>
            </w:tcBorders>
            <w:vAlign w:val="top"/>
          </w:tcPr>
          <w:p>
            <w:pPr>
              <w:jc w:val="left"/>
            </w:pPr>
          </w:p>
        </w:tc>
      </w:tr>
      <w:tr>
        <w:tc>
          <w:tcPr>
            <w:tcW w:type="dxa" w:w="55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68"/>
            <w:tcBorders>
              <w:top w:val="none" w:color="000000" w:sz="4"/>
              <w:left w:val="single" w:color="000000" w:sz="4"/>
              <w:bottom w:val="single" w:color="000000" w:sz="4"/>
              <w:right w:val="single" w:color="000000" w:sz="4"/>
            </w:tcBorders>
            <w:vAlign w:val="top"/>
          </w:tcPr>
          <w:p>
            <w:pPr>
              <w:jc w:val="left"/>
            </w:pPr>
            <w:r>
              <w:rPr>
                <w:sz w:val="21"/>
              </w:rPr>
              <w:t>服务态度</w:t>
            </w:r>
          </w:p>
        </w:tc>
        <w:tc>
          <w:tcPr>
            <w:tcW w:type="dxa" w:w="2743"/>
            <w:tcBorders>
              <w:top w:val="none" w:color="000000" w:sz="4"/>
              <w:left w:val="single" w:color="000000" w:sz="4"/>
              <w:bottom w:val="single" w:color="000000" w:sz="4"/>
              <w:right w:val="single" w:color="000000" w:sz="4"/>
            </w:tcBorders>
            <w:vAlign w:val="top"/>
          </w:tcPr>
          <w:p>
            <w:pPr>
              <w:jc w:val="left"/>
            </w:pPr>
            <w:r>
              <w:rPr>
                <w:sz w:val="21"/>
              </w:rPr>
              <w:t>未按甲方规定要求落实工作，服务态度差（和甲方工作人员发生争吵等）</w:t>
            </w:r>
          </w:p>
        </w:tc>
        <w:tc>
          <w:tcPr>
            <w:tcW w:type="dxa" w:w="2586"/>
            <w:tcBorders>
              <w:top w:val="none" w:color="000000" w:sz="4"/>
              <w:left w:val="single" w:color="000000" w:sz="4"/>
              <w:bottom w:val="single" w:color="000000" w:sz="4"/>
              <w:right w:val="single" w:color="000000" w:sz="4"/>
            </w:tcBorders>
            <w:vAlign w:val="top"/>
          </w:tcPr>
          <w:p>
            <w:pPr>
              <w:jc w:val="left"/>
            </w:pPr>
            <w:r>
              <w:rPr>
                <w:sz w:val="21"/>
              </w:rPr>
              <w:t>扣罚乙方人民币</w:t>
            </w:r>
            <w:r>
              <w:rPr>
                <w:sz w:val="21"/>
              </w:rPr>
              <w:t>100元/次</w:t>
            </w:r>
          </w:p>
        </w:tc>
        <w:tc>
          <w:tcPr>
            <w:tcW w:type="dxa" w:w="555"/>
            <w:tcBorders>
              <w:top w:val="none" w:color="000000" w:sz="4"/>
              <w:left w:val="single" w:color="000000" w:sz="4"/>
              <w:bottom w:val="single" w:color="000000" w:sz="4"/>
              <w:right w:val="single" w:color="000000" w:sz="4"/>
            </w:tcBorders>
            <w:vAlign w:val="top"/>
          </w:tcPr>
          <w:p>
            <w:pPr>
              <w:jc w:val="left"/>
            </w:pPr>
          </w:p>
        </w:tc>
      </w:tr>
    </w:tbl>
    <w:p>
      <w:r>
        <w:rPr/>
        <w:t xml:space="preserve"> </w:t>
      </w:r>
    </w:p>
    <w:p>
      <w:pPr>
        <w:jc w:val="left"/>
      </w:pPr>
      <w:r>
        <w:rPr>
          <w:b/>
          <w:sz w:val="21"/>
        </w:rPr>
        <w:t>三、验收要求</w:t>
      </w:r>
    </w:p>
    <w:p>
      <w:pPr>
        <w:ind w:firstLine="420"/>
        <w:jc w:val="both"/>
      </w:pPr>
      <w:r>
        <w:rPr>
          <w:sz w:val="21"/>
        </w:rPr>
        <w:t>1、甲方按照合同的约定对履约情况进行验收，对每一项技术、服务、安全标准的履约情况进行确认。</w:t>
      </w:r>
    </w:p>
    <w:p>
      <w:pPr>
        <w:ind w:firstLine="420"/>
        <w:jc w:val="both"/>
      </w:pPr>
      <w:r>
        <w:rPr>
          <w:sz w:val="21"/>
        </w:rPr>
        <w:t>2、验收由甲方组织相关人员依照有关标准、项目及合同要求进行。</w:t>
      </w:r>
    </w:p>
    <w:p>
      <w:pPr>
        <w:ind w:firstLine="420"/>
        <w:jc w:val="both"/>
      </w:pPr>
      <w:r>
        <w:rPr>
          <w:sz w:val="21"/>
        </w:rPr>
        <w:t>3、验收完毕由甲方及乙方在验收报告上盖章确认。</w:t>
      </w:r>
    </w:p>
    <w:p>
      <w:pPr>
        <w:ind w:firstLine="420"/>
        <w:jc w:val="both"/>
      </w:pPr>
      <w:r>
        <w:rPr>
          <w:sz w:val="21"/>
        </w:rPr>
        <w:t>4、乙方开展的相关工作及提交的验收内容应得到甲方认同、验收后方为完成合同内容；对验收不合格的部分，乙方应在甲方规定时间内及时整改完善直至合格。</w:t>
      </w:r>
    </w:p>
    <w:p>
      <w:pPr>
        <w:ind w:firstLine="420"/>
        <w:jc w:val="both"/>
      </w:pPr>
      <w:r>
        <w:rPr>
          <w:sz w:val="21"/>
        </w:rPr>
        <w:t>5、甲方应当在收到送洗单之日7日内按照合同的约定对履约情况进行验收，对每一项技术、服务、安全标准的履约情况进行确认，如</w:t>
      </w:r>
      <w:r>
        <w:rPr>
          <w:sz w:val="21"/>
        </w:rPr>
        <w:t>验收无误后在送洗单上签字视为验收合格</w:t>
      </w:r>
      <w:r>
        <w:rPr>
          <w:sz w:val="21"/>
        </w:rPr>
        <w:t>。</w:t>
      </w:r>
    </w:p>
    <w:p>
      <w:pPr>
        <w:jc w:val="left"/>
      </w:pPr>
      <w:r>
        <w:rPr>
          <w:b/>
          <w:sz w:val="21"/>
        </w:rPr>
        <w:t>四、支付方式</w:t>
      </w:r>
    </w:p>
    <w:p>
      <w:pPr>
        <w:ind w:firstLine="420"/>
        <w:jc w:val="left"/>
      </w:pPr>
      <w:r>
        <w:rPr>
          <w:sz w:val="21"/>
        </w:rPr>
        <w:t>按月付款，每一自然月结算一次，按实际洗涤量及医用织物的中标单价结算。甲方在验收合格后，成交供应商于次月</w:t>
      </w:r>
      <w:r>
        <w:rPr>
          <w:sz w:val="21"/>
        </w:rPr>
        <w:t>3日前提交</w:t>
      </w:r>
      <w:r>
        <w:rPr>
          <w:sz w:val="21"/>
        </w:rPr>
        <w:t>当</w:t>
      </w:r>
      <w:r>
        <w:rPr>
          <w:sz w:val="21"/>
        </w:rPr>
        <w:t>月实际洗涤量，以每天双方签名的各科室送洗单（报废医用织物不计洗涤费）为计数依据。经甲方核实后，成交供应商于</w:t>
      </w:r>
      <w:r>
        <w:rPr>
          <w:sz w:val="21"/>
        </w:rPr>
        <w:t>20日前将发票、加盖公章的实际洗涤量等资料交给甲方职能部门，甲方收到发票核对无误后，90日内结清上月所有货款。</w:t>
      </w:r>
    </w:p>
    <w:p>
      <w:pPr>
        <w:jc w:val="left"/>
      </w:pPr>
      <w:r>
        <w:rPr>
          <w:b/>
          <w:sz w:val="21"/>
        </w:rPr>
        <w:t>五、双方的权利和义务</w:t>
      </w:r>
    </w:p>
    <w:p>
      <w:pPr>
        <w:ind w:firstLine="380"/>
        <w:jc w:val="left"/>
      </w:pPr>
      <w:r>
        <w:rPr>
          <w:sz w:val="21"/>
        </w:rPr>
        <w:t>1. 甲方的权利和义务</w:t>
      </w:r>
    </w:p>
    <w:p>
      <w:pPr>
        <w:ind w:firstLine="380"/>
        <w:jc w:val="left"/>
      </w:pPr>
      <w:r>
        <w:rPr>
          <w:sz w:val="21"/>
        </w:rPr>
        <w:t>1.1 甲方有权随时检查乙方的服务履行情况，并向乙方提出修改。</w:t>
      </w:r>
    </w:p>
    <w:p>
      <w:pPr>
        <w:ind w:firstLine="380"/>
        <w:jc w:val="left"/>
      </w:pPr>
      <w:r>
        <w:rPr>
          <w:sz w:val="21"/>
        </w:rPr>
        <w:t>1.2 当发生服务违约时，则甲方有权要求乙方赔偿。</w:t>
      </w:r>
    </w:p>
    <w:p>
      <w:pPr>
        <w:ind w:firstLine="380"/>
        <w:jc w:val="left"/>
      </w:pPr>
      <w:r>
        <w:rPr>
          <w:sz w:val="21"/>
        </w:rPr>
        <w:t>1.3 在乙方提供服务时，如对甲方的设备造成了损坏，甲方有权要求乙方赔偿。</w:t>
      </w:r>
    </w:p>
    <w:p>
      <w:pPr>
        <w:ind w:firstLine="380"/>
        <w:jc w:val="left"/>
      </w:pPr>
      <w:r>
        <w:rPr>
          <w:sz w:val="21"/>
        </w:rPr>
        <w:t>1.4 甲方应按合同规定向乙方支付服务费用。</w:t>
      </w:r>
    </w:p>
    <w:p>
      <w:pPr>
        <w:ind w:firstLine="380"/>
        <w:jc w:val="left"/>
      </w:pPr>
      <w:r>
        <w:rPr>
          <w:sz w:val="21"/>
        </w:rPr>
        <w:t>2. 乙方的权利和义务</w:t>
      </w:r>
    </w:p>
    <w:p>
      <w:pPr>
        <w:ind w:firstLine="380"/>
        <w:jc w:val="left"/>
      </w:pPr>
      <w:r>
        <w:rPr>
          <w:sz w:val="21"/>
        </w:rPr>
        <w:t>2.1 乙方应按招标文件的要求、投标文件的承诺和和本合同维护细则要求执行进行服务，发生任何服务的变更均须向甲方提出交书面报审报告。</w:t>
      </w:r>
    </w:p>
    <w:p>
      <w:pPr>
        <w:ind w:firstLine="380"/>
        <w:jc w:val="left"/>
      </w:pPr>
      <w:r>
        <w:rPr>
          <w:sz w:val="21"/>
        </w:rPr>
        <w:t>2.2 乙方有权要求甲方按时支付服务费用。如甲方不按时支付乙方有权要求甲方支付滞纳金。</w:t>
      </w:r>
    </w:p>
    <w:p>
      <w:pPr>
        <w:ind w:firstLine="380"/>
        <w:jc w:val="left"/>
      </w:pPr>
      <w:r>
        <w:rPr>
          <w:sz w:val="21"/>
        </w:rPr>
        <w:t>2.3 乙方在提供服务时如损坏了甲方的设备，乙方应照价赔偿或更换同等设备。若因设备的 损坏而引起其它损失的，乙方应作出合理赔偿(以甲乙双方协商或行政仲裁的结果赔偿)。</w:t>
      </w:r>
    </w:p>
    <w:p>
      <w:pPr>
        <w:jc w:val="left"/>
      </w:pPr>
      <w:r>
        <w:rPr>
          <w:b/>
          <w:sz w:val="21"/>
        </w:rPr>
        <w:t>六</w:t>
      </w:r>
      <w:r>
        <w:rPr>
          <w:b/>
          <w:sz w:val="21"/>
        </w:rPr>
        <w:t xml:space="preserve"> </w:t>
      </w:r>
      <w:r>
        <w:rPr>
          <w:b/>
          <w:sz w:val="21"/>
        </w:rPr>
        <w:t>、合同转让与分包</w:t>
      </w:r>
    </w:p>
    <w:p>
      <w:pPr>
        <w:ind w:firstLine="380"/>
        <w:jc w:val="left"/>
      </w:pPr>
      <w:r>
        <w:rPr>
          <w:sz w:val="21"/>
        </w:rPr>
        <w:t>本合同乙方在任何情况下都不得转让其应履行的合同义务。</w:t>
      </w:r>
    </w:p>
    <w:p>
      <w:pPr>
        <w:jc w:val="left"/>
      </w:pPr>
      <w:r>
        <w:rPr>
          <w:b/>
          <w:sz w:val="21"/>
        </w:rPr>
        <w:t>七</w:t>
      </w:r>
      <w:r>
        <w:rPr>
          <w:b/>
          <w:sz w:val="21"/>
        </w:rPr>
        <w:t xml:space="preserve"> </w:t>
      </w:r>
      <w:r>
        <w:rPr>
          <w:b/>
          <w:sz w:val="21"/>
        </w:rPr>
        <w:t>、合同终止</w:t>
      </w:r>
    </w:p>
    <w:p>
      <w:pPr>
        <w:ind w:firstLine="380"/>
        <w:jc w:val="left"/>
      </w:pPr>
      <w:r>
        <w:rPr>
          <w:sz w:val="21"/>
        </w:rPr>
        <w:t>如果一方严重违反合同，并在收到对方违约通知书后在</w:t>
      </w:r>
      <w:r>
        <w:rPr>
          <w:sz w:val="21"/>
        </w:rPr>
        <w:t>30天内仍未能改正违约的，另一方可立即终止本合同。</w:t>
      </w:r>
    </w:p>
    <w:p>
      <w:pPr>
        <w:jc w:val="left"/>
      </w:pPr>
      <w:r>
        <w:rPr>
          <w:b/>
          <w:sz w:val="21"/>
        </w:rPr>
        <w:t>八</w:t>
      </w:r>
      <w:r>
        <w:rPr>
          <w:b/>
          <w:sz w:val="21"/>
        </w:rPr>
        <w:t>、不可抗力</w:t>
      </w:r>
    </w:p>
    <w:p>
      <w:pPr>
        <w:ind w:firstLine="380"/>
        <w:jc w:val="left"/>
      </w:pPr>
      <w:r>
        <w:rPr>
          <w:sz w:val="21"/>
        </w:rPr>
        <w:t>1. 不可抗力指战争、严重火灾、洪水、台风、地震等或其它双方认定的不可抗力事件。</w:t>
      </w:r>
    </w:p>
    <w:p>
      <w:pPr>
        <w:ind w:firstLine="380"/>
        <w:jc w:val="left"/>
      </w:pPr>
      <w:r>
        <w:rPr>
          <w:sz w:val="21"/>
        </w:rPr>
        <w:t>2. 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left"/>
      </w:pPr>
      <w:r>
        <w:rPr>
          <w:b/>
          <w:sz w:val="21"/>
        </w:rPr>
        <w:t>九</w:t>
      </w:r>
      <w:r>
        <w:rPr>
          <w:b/>
          <w:sz w:val="21"/>
        </w:rPr>
        <w:t xml:space="preserve"> </w:t>
      </w:r>
      <w:r>
        <w:rPr>
          <w:b/>
          <w:sz w:val="21"/>
        </w:rPr>
        <w:t>、法律诉讼</w:t>
      </w:r>
    </w:p>
    <w:p>
      <w:pPr>
        <w:ind w:firstLine="380"/>
        <w:jc w:val="left"/>
      </w:pPr>
      <w:r>
        <w:rPr>
          <w:sz w:val="21"/>
        </w:rPr>
        <w:t>签约双方在履约中发生争执和分歧，双方应通过友好协商解决，若经协商不能达成协议时，则由甲方所在地人民法院提起诉讼。受理期间，双方应继续执行合同其余部分。</w:t>
      </w:r>
    </w:p>
    <w:p>
      <w:pPr>
        <w:jc w:val="left"/>
      </w:pPr>
      <w:r>
        <w:rPr>
          <w:b/>
          <w:sz w:val="21"/>
        </w:rPr>
        <w:t>十</w:t>
      </w:r>
      <w:r>
        <w:rPr>
          <w:b/>
          <w:sz w:val="21"/>
        </w:rPr>
        <w:t xml:space="preserve"> </w:t>
      </w:r>
      <w:r>
        <w:rPr>
          <w:b/>
          <w:sz w:val="21"/>
        </w:rPr>
        <w:t>、合同生效</w:t>
      </w:r>
    </w:p>
    <w:p>
      <w:pPr>
        <w:ind w:firstLine="380"/>
        <w:jc w:val="left"/>
      </w:pPr>
      <w:r>
        <w:rPr>
          <w:sz w:val="21"/>
        </w:rPr>
        <w:t>本合同由双方法定代表人或委托代理人签字盖章后立即生效，具有同等法律效力，服务期由</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日，合同有效期随服务期结束而自然终止。本合同一式</w:t>
      </w:r>
      <w:r>
        <w:rPr>
          <w:sz w:val="21"/>
        </w:rPr>
        <w:t>陆</w:t>
      </w:r>
      <w:r>
        <w:rPr>
          <w:sz w:val="21"/>
        </w:rPr>
        <w:t>份，甲方</w:t>
      </w:r>
      <w:r>
        <w:rPr>
          <w:sz w:val="21"/>
        </w:rPr>
        <w:t>肆</w:t>
      </w:r>
      <w:r>
        <w:rPr>
          <w:sz w:val="21"/>
        </w:rPr>
        <w:t>份，乙方</w:t>
      </w:r>
      <w:r>
        <w:rPr>
          <w:sz w:val="21"/>
        </w:rPr>
        <w:t>贰</w:t>
      </w:r>
      <w:r>
        <w:rPr>
          <w:sz w:val="21"/>
        </w:rPr>
        <w:t>份，同具法律效力，合同自签字</w:t>
      </w:r>
      <w:r>
        <w:rPr>
          <w:sz w:val="21"/>
        </w:rPr>
        <w:t>盖章</w:t>
      </w:r>
      <w:r>
        <w:rPr>
          <w:sz w:val="21"/>
        </w:rPr>
        <w:t>之日起即时生效。</w:t>
      </w:r>
    </w:p>
    <w:p>
      <w:pPr>
        <w:jc w:val="left"/>
      </w:pPr>
      <w:r>
        <w:rPr>
          <w:b/>
          <w:sz w:val="21"/>
        </w:rPr>
        <w:t>十一、</w:t>
      </w:r>
      <w:r>
        <w:rPr>
          <w:b/>
          <w:sz w:val="21"/>
        </w:rPr>
        <w:t>其</w:t>
      </w:r>
      <w:r>
        <w:rPr>
          <w:b/>
          <w:sz w:val="21"/>
        </w:rPr>
        <w:t xml:space="preserve"> </w:t>
      </w:r>
      <w:r>
        <w:rPr>
          <w:b/>
          <w:sz w:val="21"/>
        </w:rPr>
        <w:t>它</w:t>
      </w:r>
    </w:p>
    <w:p>
      <w:pPr>
        <w:ind w:firstLine="380"/>
        <w:jc w:val="left"/>
      </w:pPr>
      <w:r>
        <w:rPr>
          <w:sz w:val="21"/>
        </w:rPr>
        <w:t>1. 本合同未尽事宜，双方签订补充合同。签订补充合同与本合同具有同等法律效力。</w:t>
      </w:r>
    </w:p>
    <w:p>
      <w:pPr>
        <w:ind w:firstLine="380"/>
        <w:jc w:val="left"/>
      </w:pPr>
      <w:r>
        <w:rPr>
          <w:sz w:val="21"/>
        </w:rPr>
        <w:t>2. 本项目招标文件及澄清文件，乙方的投标文件和各种书面承诺均作为本合同的附件，具有同等的法律效力。</w:t>
      </w:r>
    </w:p>
    <w:p>
      <w:pPr>
        <w:ind w:firstLine="380"/>
        <w:jc w:val="left"/>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p>
          <w:p>
            <w:pPr>
              <w:jc w:val="both"/>
            </w:pPr>
          </w:p>
          <w:p>
            <w:pPr>
              <w:jc w:val="both"/>
            </w:pPr>
            <w:r>
              <w:rPr>
                <w:sz w:val="21"/>
              </w:rPr>
              <w:t>甲方：广东药科大学附属第一医院</w:t>
            </w:r>
          </w:p>
          <w:p>
            <w:pPr>
              <w:jc w:val="both"/>
            </w:pPr>
            <w:r>
              <w:rPr>
                <w:sz w:val="21"/>
              </w:rPr>
              <w:t>法定</w:t>
            </w:r>
            <w:r>
              <w:rPr>
                <w:sz w:val="21"/>
              </w:rPr>
              <w:t>(授权)代表人</w:t>
            </w:r>
            <w:r>
              <w:rPr>
                <w:sz w:val="21"/>
              </w:rPr>
              <w:t>：</w:t>
            </w:r>
          </w:p>
          <w:p>
            <w:pPr>
              <w:jc w:val="both"/>
            </w:pPr>
          </w:p>
          <w:p>
            <w:pPr>
              <w:jc w:val="both"/>
            </w:pPr>
          </w:p>
          <w:p>
            <w:pPr>
              <w:jc w:val="both"/>
            </w:pPr>
            <w:r>
              <w:rPr>
                <w:sz w:val="21"/>
              </w:rPr>
              <w:t>联系人：</w:t>
            </w:r>
          </w:p>
          <w:p>
            <w:pPr>
              <w:jc w:val="both"/>
            </w:pPr>
            <w:r>
              <w:rPr>
                <w:sz w:val="21"/>
              </w:rPr>
              <w:t>地址：广州市越秀区农林下路</w:t>
            </w:r>
            <w:r>
              <w:rPr>
                <w:sz w:val="21"/>
              </w:rPr>
              <w:t>19号</w:t>
            </w:r>
          </w:p>
          <w:p>
            <w:pPr>
              <w:jc w:val="both"/>
            </w:pPr>
            <w:r>
              <w:rPr>
                <w:sz w:val="21"/>
              </w:rPr>
              <w:t>电话：</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tc>
        <w:tc>
          <w:tcPr>
            <w:tcW w:type="dxa" w:w="4642"/>
            <w:tcBorders>
              <w:top w:val="none" w:color="000000" w:sz="4"/>
              <w:left w:val="none" w:color="000000" w:sz="4"/>
              <w:bottom w:val="none" w:color="000000" w:sz="4"/>
              <w:right w:val="none" w:color="000000" w:sz="4"/>
            </w:tcBorders>
            <w:vAlign w:val="top"/>
          </w:tcPr>
          <w:p>
            <w:pPr>
              <w:jc w:val="both"/>
            </w:pPr>
          </w:p>
          <w:p>
            <w:pPr>
              <w:jc w:val="both"/>
            </w:pPr>
          </w:p>
          <w:p>
            <w:pPr>
              <w:jc w:val="both"/>
            </w:pPr>
            <w:r>
              <w:rPr>
                <w:sz w:val="21"/>
              </w:rPr>
              <w:t>乙方（公章）：</w:t>
            </w:r>
            <w:r>
              <w:rPr>
                <w:sz w:val="21"/>
              </w:rPr>
              <w:t xml:space="preserve"> </w:t>
            </w:r>
          </w:p>
          <w:p>
            <w:pPr>
              <w:jc w:val="both"/>
            </w:pPr>
            <w:r>
              <w:rPr>
                <w:sz w:val="21"/>
              </w:rPr>
              <w:t>法定</w:t>
            </w:r>
            <w:r>
              <w:rPr>
                <w:sz w:val="21"/>
              </w:rPr>
              <w:t>(授权)代表人</w:t>
            </w:r>
            <w:r>
              <w:rPr>
                <w:sz w:val="21"/>
              </w:rPr>
              <w:t>：</w:t>
            </w:r>
          </w:p>
          <w:p>
            <w:pPr>
              <w:jc w:val="both"/>
            </w:pPr>
            <w:r>
              <w:rPr>
                <w:sz w:val="21"/>
              </w:rPr>
              <w:t>开户银行：</w:t>
            </w:r>
          </w:p>
          <w:p>
            <w:pPr>
              <w:jc w:val="both"/>
            </w:pPr>
            <w:r>
              <w:rPr>
                <w:sz w:val="21"/>
              </w:rPr>
              <w:t>账号：</w:t>
            </w:r>
          </w:p>
          <w:p>
            <w:pPr>
              <w:jc w:val="both"/>
            </w:pPr>
            <w:r>
              <w:rPr>
                <w:sz w:val="21"/>
              </w:rPr>
              <w:t>联系人：</w:t>
            </w:r>
          </w:p>
          <w:p>
            <w:pPr>
              <w:jc w:val="both"/>
            </w:pPr>
            <w:r>
              <w:rPr>
                <w:sz w:val="21"/>
              </w:rPr>
              <w:t>地址：</w:t>
            </w:r>
          </w:p>
          <w:p>
            <w:pPr>
              <w:jc w:val="both"/>
            </w:pPr>
            <w:r>
              <w:rPr>
                <w:sz w:val="21"/>
              </w:rPr>
              <w:t>电话：</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jc w:val="left"/>
      </w:pPr>
    </w:p>
    <w:p>
      <w:pPr>
        <w:ind w:firstLine="422"/>
        <w:jc w:val="left"/>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440001-2023-46174</w:t>
      </w:r>
    </w:p>
    <w:p>
      <w:pPr>
        <w:jc w:val="center"/>
      </w:pPr>
      <w:r>
        <w:rPr>
          <w:b/>
          <w:sz w:val="24"/>
        </w:rPr>
        <w:t>采购项目编号：</w:t>
      </w:r>
      <w:r>
        <w:rPr>
          <w:b/>
          <w:sz w:val="24"/>
        </w:rPr>
        <w:t>GZGK23P219C0738Z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广东药科大学附属第一医院医用织物洗涤服务项目</w:t>
      </w:r>
      <w:r>
        <w:rPr>
          <w:u w:val="single"/>
        </w:rPr>
        <w:t>”</w:t>
      </w:r>
      <w:r>
        <w:rPr/>
        <w:t>项目的招标[采购项目编号为：</w:t>
      </w:r>
      <w:r>
        <w:rPr>
          <w:u w:val="single"/>
        </w:rPr>
        <w:t>GZGK23P219C0738Z</w:t>
      </w:r>
      <w:r>
        <w:rPr/>
        <w:t>]，我方愿参与投标。</w:t>
      </w:r>
    </w:p>
    <w:p>
      <w:pPr>
        <w:ind w:firstLine="480"/>
      </w:pPr>
      <w:r>
        <w:rPr/>
        <w:t>我方确认收到贵方提供的</w:t>
      </w:r>
      <w:r>
        <w:rPr>
          <w:u w:val="single"/>
        </w:rPr>
        <w:t>“</w:t>
      </w:r>
      <w:r>
        <w:rPr>
          <w:u w:val="single"/>
        </w:rPr>
        <w:t>广东药科大学附属第一医院医用织物洗涤服务项目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广东药科大学附属第一医院医用织物洗涤服务项目</w:t>
      </w:r>
      <w:r>
        <w:rPr/>
        <w:t>”项目采购[采购项目编号为</w:t>
      </w:r>
      <w:r>
        <w:rPr/>
        <w:t>GZGK23P219C0738Z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广东药科大学附属第一医院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广东药科大学附属第一医院医用织物洗涤服务项目</w:t>
      </w:r>
      <w:r>
        <w:rPr/>
        <w:t>招标中获中标（采购项目编号：</w:t>
      </w:r>
      <w:r>
        <w:rPr/>
        <w:t>GZGK23P219C0738Z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广东药科大学附属第一医院医用织物洗涤服务项目</w:t>
      </w:r>
      <w:r>
        <w:rPr/>
        <w:t>”项目（采购项目编号：</w:t>
      </w:r>
      <w:r>
        <w:rPr/>
        <w:t>GZGK23P219C0738Z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