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440115-2023-05153</w:t>
      </w:r>
    </w:p>
    <w:p>
      <w:pPr>
        <w:jc w:val="center"/>
      </w:pPr>
      <w:r>
        <w:rPr>
          <w:b/>
          <w:sz w:val="24"/>
        </w:rPr>
        <w:t>采购项目编号：</w:t>
      </w:r>
      <w:r>
        <w:rPr>
          <w:b/>
          <w:sz w:val="24"/>
        </w:rPr>
        <w:t>GZGK23D258A0813Z</w:t>
      </w:r>
    </w:p>
    <w:p>
      <w:pPr>
        <w:jc w:val="center"/>
      </w:pPr>
      <w:r>
        <w:rPr>
          <w:b/>
          <w:sz w:val="24"/>
        </w:rPr>
        <w:t>项目名称：</w:t>
      </w:r>
      <w:r>
        <w:rPr>
          <w:b/>
          <w:sz w:val="24"/>
        </w:rPr>
        <w:t>广东省中医院南沙医院医疗设备采购项目</w:t>
      </w:r>
    </w:p>
    <w:p>
      <w:pPr>
        <w:jc w:val="center"/>
      </w:pPr>
      <w:r>
        <w:rPr>
          <w:b/>
          <w:sz w:val="24"/>
        </w:rPr>
        <w:t>采购人：</w:t>
      </w:r>
      <w:r>
        <w:rPr>
          <w:b/>
          <w:sz w:val="24"/>
        </w:rPr>
        <w:t>广东省中医院南沙医院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广东省中医院南沙医院</w:t>
      </w:r>
      <w:r>
        <w:rPr/>
        <w:t>的委托，采用</w:t>
      </w:r>
      <w:r>
        <w:rPr/>
        <w:t>公开招标</w:t>
      </w:r>
      <w:r>
        <w:rPr/>
        <w:t>方式组织采购</w:t>
      </w:r>
      <w:r>
        <w:rPr/>
        <w:t>广东省中医院南沙医院医疗设备采购项目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广东省中医院南沙医院医疗设备采购项目</w:t>
      </w:r>
    </w:p>
    <w:p>
      <w:pPr>
        <w:ind w:firstLine="480"/>
      </w:pPr>
      <w:r>
        <w:rPr/>
        <w:t>采购计划编号：</w:t>
      </w:r>
      <w:r>
        <w:rPr/>
        <w:t>440115-2023-05153</w:t>
      </w:r>
    </w:p>
    <w:p>
      <w:pPr>
        <w:ind w:firstLine="480"/>
      </w:pPr>
      <w:r>
        <w:rPr/>
        <w:t>采购项目编号：</w:t>
      </w:r>
      <w:r>
        <w:rPr/>
        <w:t>GZGK23D258A0813Z</w:t>
      </w:r>
    </w:p>
    <w:p>
      <w:pPr>
        <w:ind w:firstLine="480"/>
      </w:pPr>
      <w:r>
        <w:rPr/>
        <w:t>采购方式：</w:t>
      </w:r>
      <w:r>
        <w:rPr/>
        <w:t>公开招标</w:t>
      </w:r>
    </w:p>
    <w:p>
      <w:pPr>
        <w:ind w:firstLine="480"/>
      </w:pPr>
      <w:r>
        <w:rPr/>
        <w:t>预算金额：</w:t>
      </w:r>
      <w:r>
        <w:rPr/>
        <w:t>8,999,200.00</w:t>
      </w:r>
      <w:r>
        <w:rPr/>
        <w:t>元</w:t>
      </w:r>
    </w:p>
    <w:p>
      <w:r>
        <w:rPr>
          <w:b/>
          <w:sz w:val="24"/>
        </w:rPr>
        <w:t>2.项目内容及需求情况（采购项目技术规格、参数及要求）</w:t>
      </w:r>
    </w:p>
    <w:p>
      <w:pPr>
        <w:ind w:firstLine="480"/>
      </w:pPr>
    </w:p>
    <w:p/>
    <w:p>
      <w:r>
        <w:rPr/>
        <w:t>采购包1(非接触眼压计):</w:t>
      </w:r>
    </w:p>
    <w:p>
      <w:r>
        <w:rPr/>
        <w:t>采购包预算金额：190,000.00元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医用光学仪器</w:t>
            </w:r>
          </w:p>
        </w:tc>
        <w:tc>
          <w:tcPr>
            <w:tcW w:type="dxa" w:w="2136"/>
          </w:tcPr>
          <w:p>
            <w:r>
              <w:rPr/>
              <w:t>非接触眼压计</w:t>
            </w:r>
          </w:p>
        </w:tc>
        <w:tc>
          <w:tcPr>
            <w:tcW w:type="dxa" w:w="1187"/>
          </w:tcPr>
          <w:p>
            <w:r>
              <w:rPr/>
              <w:t>2.00(套)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采购包2(角膜内皮显微镜):</w:t>
      </w:r>
    </w:p>
    <w:p>
      <w:r>
        <w:rPr/>
        <w:t>采购包预算金额：535,600.00元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医用光学仪器</w:t>
            </w:r>
          </w:p>
        </w:tc>
        <w:tc>
          <w:tcPr>
            <w:tcW w:type="dxa" w:w="2136"/>
          </w:tcPr>
          <w:p>
            <w:r>
              <w:rPr/>
              <w:t>角膜内皮显微镜</w:t>
            </w:r>
          </w:p>
        </w:tc>
        <w:tc>
          <w:tcPr>
            <w:tcW w:type="dxa" w:w="1187"/>
          </w:tcPr>
          <w:p>
            <w:r>
              <w:rPr/>
              <w:t>2.00(套)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采购包3(眼电生理系统等设备):</w:t>
      </w:r>
    </w:p>
    <w:p>
      <w:r>
        <w:rPr/>
        <w:t>采购包预算金额：2,018,000.00元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医用光学仪器</w:t>
            </w:r>
          </w:p>
        </w:tc>
        <w:tc>
          <w:tcPr>
            <w:tcW w:type="dxa" w:w="2136"/>
          </w:tcPr>
          <w:p>
            <w:r>
              <w:rPr/>
              <w:t>眼电生理系统</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3-2</w:t>
            </w:r>
          </w:p>
        </w:tc>
        <w:tc>
          <w:tcPr>
            <w:tcW w:type="dxa" w:w="1424"/>
          </w:tcPr>
          <w:p>
            <w:r>
              <w:rPr/>
              <w:t>医用光学仪器</w:t>
            </w:r>
          </w:p>
        </w:tc>
        <w:tc>
          <w:tcPr>
            <w:tcW w:type="dxa" w:w="2136"/>
          </w:tcPr>
          <w:p>
            <w:r>
              <w:rPr/>
              <w:t>眼科A/B型超声诊断仪</w:t>
            </w:r>
          </w:p>
        </w:tc>
        <w:tc>
          <w:tcPr>
            <w:tcW w:type="dxa" w:w="1187"/>
          </w:tcPr>
          <w:p>
            <w:r>
              <w:rPr/>
              <w:t>2.00(套)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采购包4(激光医疗设备):</w:t>
      </w:r>
    </w:p>
    <w:p>
      <w:r>
        <w:rPr/>
        <w:t>采购包预算金额：2,700,000.00元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医用激光仪器及设备</w:t>
            </w:r>
          </w:p>
        </w:tc>
        <w:tc>
          <w:tcPr>
            <w:tcW w:type="dxa" w:w="2136"/>
          </w:tcPr>
          <w:p>
            <w:r>
              <w:rPr/>
              <w:t>前列腺激光治疗仪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4-2</w:t>
            </w:r>
          </w:p>
        </w:tc>
        <w:tc>
          <w:tcPr>
            <w:tcW w:type="dxa" w:w="1424"/>
          </w:tcPr>
          <w:p>
            <w:r>
              <w:rPr/>
              <w:t>医用激光仪器及设备</w:t>
            </w:r>
          </w:p>
        </w:tc>
        <w:tc>
          <w:tcPr>
            <w:tcW w:type="dxa" w:w="2136"/>
          </w:tcPr>
          <w:p>
            <w:r>
              <w:rPr/>
              <w:t>钬激光</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采购包5(手术设备):</w:t>
      </w:r>
    </w:p>
    <w:p>
      <w:r>
        <w:rPr/>
        <w:t>采购包预算金额：3,555,600.00元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手术室设备及附件</w:t>
            </w:r>
          </w:p>
        </w:tc>
        <w:tc>
          <w:tcPr>
            <w:tcW w:type="dxa" w:w="2136"/>
          </w:tcPr>
          <w:p>
            <w:r>
              <w:rPr/>
              <w:t>高频手术系统（能量平台）</w:t>
            </w:r>
          </w:p>
        </w:tc>
        <w:tc>
          <w:tcPr>
            <w:tcW w:type="dxa" w:w="1187"/>
          </w:tcPr>
          <w:p>
            <w:r>
              <w:rPr/>
              <w:t>3.00(套)</w:t>
            </w:r>
          </w:p>
        </w:tc>
        <w:tc>
          <w:tcPr>
            <w:tcW w:type="dxa" w:w="1187"/>
          </w:tcPr>
          <w:p>
            <w:r>
              <w:rPr/>
              <w:t>详见第二章</w:t>
            </w:r>
          </w:p>
        </w:tc>
        <w:tc>
          <w:tcPr>
            <w:tcW w:type="dxa" w:w="1187"/>
          </w:tcPr>
          <w:p>
            <w:r>
              <w:rPr/>
              <w:t>是</w:t>
            </w:r>
          </w:p>
        </w:tc>
      </w:tr>
      <w:tr>
        <w:tc>
          <w:tcPr>
            <w:tcW w:type="dxa" w:w="1187"/>
          </w:tcPr>
          <w:p>
            <w:r>
              <w:rPr/>
              <w:t>5-2</w:t>
            </w:r>
          </w:p>
        </w:tc>
        <w:tc>
          <w:tcPr>
            <w:tcW w:type="dxa" w:w="1424"/>
          </w:tcPr>
          <w:p>
            <w:r>
              <w:rPr/>
              <w:t>手术室设备及附件</w:t>
            </w:r>
          </w:p>
        </w:tc>
        <w:tc>
          <w:tcPr>
            <w:tcW w:type="dxa" w:w="2136"/>
          </w:tcPr>
          <w:p>
            <w:r>
              <w:rPr/>
              <w:t>高频手术电刀系统</w:t>
            </w:r>
          </w:p>
        </w:tc>
        <w:tc>
          <w:tcPr>
            <w:tcW w:type="dxa" w:w="1187"/>
          </w:tcPr>
          <w:p>
            <w:r>
              <w:rPr/>
              <w:t>12.00(套)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采购包1（非接触眼压计）：</w:t>
      </w:r>
      <w:r>
        <w:rPr/>
        <w:t>本采购包不属于专门面向中小企业采购的项目。</w:t>
      </w:r>
    </w:p>
    <w:p>
      <w:pPr>
        <w:jc w:val="left"/>
      </w:pPr>
    </w:p>
    <w:p>
      <w:r>
        <w:rPr/>
        <w:t>采购包2（角膜内皮显微镜）：</w:t>
      </w:r>
      <w:r>
        <w:rPr/>
        <w:t>本采购包不属于专门面向中小企业采购的项目。</w:t>
      </w:r>
    </w:p>
    <w:p>
      <w:pPr>
        <w:jc w:val="left"/>
      </w:pPr>
    </w:p>
    <w:p>
      <w:r>
        <w:rPr/>
        <w:t>采购包3（眼电生理系统等设备）：</w:t>
      </w:r>
      <w:r>
        <w:rPr/>
        <w:t>本采购包不属于专门面向中小企业采购的项目。</w:t>
      </w:r>
    </w:p>
    <w:p>
      <w:pPr>
        <w:jc w:val="left"/>
      </w:pPr>
    </w:p>
    <w:p>
      <w:r>
        <w:rPr/>
        <w:t>采购包4（激光医疗设备）：</w:t>
      </w:r>
      <w:r>
        <w:rPr/>
        <w:t>采购包整体专门面向中小企业，全部货物须由中小微企业或监狱企业或残疾人福利性单位制造。</w:t>
      </w:r>
    </w:p>
    <w:p>
      <w:pPr>
        <w:jc w:val="left"/>
      </w:pPr>
    </w:p>
    <w:p>
      <w:r>
        <w:rPr/>
        <w:t>采购包5（手术设备）：</w:t>
      </w:r>
      <w:r>
        <w:rPr/>
        <w:t>本采购包不属于专门面向中小企业采购的项目。</w:t>
      </w:r>
    </w:p>
    <w:p/>
    <w:p>
      <w:r>
        <w:rPr>
          <w:b/>
          <w:sz w:val="24"/>
        </w:rPr>
        <w:t>3.本项目特定的资格要求：</w:t>
      </w:r>
    </w:p>
    <w:p>
      <w:pPr>
        <w:ind w:firstLine="480"/>
      </w:pPr>
    </w:p>
    <w:p/>
    <w:p>
      <w:r>
        <w:rPr/>
        <w:t>采购包1（非接触眼压计）：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采购包2（角膜内皮显微镜）：</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采购包3（眼电生理系统等设备）：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采购包4（激光医疗设备）：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t>采购包5（手术设备）：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广东省中医院南沙医院</w:t>
      </w:r>
    </w:p>
    <w:p>
      <w:pPr>
        <w:ind w:firstLine="480"/>
      </w:pPr>
      <w:r>
        <w:rPr/>
        <w:t>地址：</w:t>
      </w:r>
      <w:r>
        <w:rPr/>
        <w:t>广东省广州市南沙区珠江街道灵山东路旁</w:t>
      </w:r>
    </w:p>
    <w:p>
      <w:pPr>
        <w:ind w:firstLine="480"/>
      </w:pPr>
      <w:r>
        <w:rPr/>
        <w:t>联系方式：</w:t>
      </w:r>
      <w:r>
        <w:rPr/>
        <w:t>020-81887233</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GZGK23D258A0813Z</w:t>
      </w:r>
    </w:p>
    <w:p>
      <w:pPr>
        <w:jc w:val="both"/>
      </w:pPr>
      <w:r>
        <w:rPr>
          <w:b/>
          <w:sz w:val="21"/>
        </w:rPr>
        <w:t>（二）</w:t>
      </w:r>
      <w:r>
        <w:rPr>
          <w:b/>
          <w:sz w:val="21"/>
        </w:rPr>
        <w:t>项目名称：</w:t>
      </w:r>
      <w:r>
        <w:rPr>
          <w:sz w:val="21"/>
        </w:rPr>
        <w:t>广东省中医院南沙医院医疗设备采购项目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不允许中标供应商</w:t>
      </w:r>
      <w:r>
        <w:rPr>
          <w:sz w:val="21"/>
        </w:rPr>
        <w:t>转包、分包项目（中标采购包的）内容</w:t>
      </w:r>
      <w:r>
        <w:rPr>
          <w:sz w:val="21"/>
        </w:rPr>
        <w:t>。</w:t>
      </w:r>
    </w:p>
    <w:p>
      <w:pPr>
        <w:jc w:val="both"/>
      </w:pPr>
      <w:r>
        <w:rPr>
          <w:sz w:val="21"/>
        </w:rPr>
        <w:t>14、</w:t>
      </w:r>
      <w:r>
        <w:rPr>
          <w:sz w:val="21"/>
        </w:rPr>
        <w:t>小型和微型企业、监狱企业和残疾人福利性单位必须按照招标文件第三章内容提供相应的资料。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r>
        <w:rPr>
          <w:color w:val="0F243E"/>
          <w:sz w:val="21"/>
        </w:rPr>
        <w:t>。</w:t>
      </w:r>
    </w:p>
    <w:p>
      <w:pPr>
        <w:jc w:val="both"/>
      </w:pPr>
      <w:r>
        <w:rPr>
          <w:sz w:val="21"/>
        </w:rPr>
        <w:t>★17、</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w:t>
      </w:r>
    </w:p>
    <w:p>
      <w:pPr>
        <w:jc w:val="both"/>
      </w:pPr>
      <w:r>
        <w:rPr>
          <w:sz w:val="21"/>
        </w:rPr>
        <w:t>★18.如所投产品为属于第二类医疗器械，应具备《医疗器械注册证》（无强制要求的除外，以国家药品监督管理局网上的数据库中查询的数据为准），设备生产厂家应具备《医疗器械生产许可证》；若为经销商还须提供第二类医疗器械经营备案凭证（须在投标文件内提供证明文件复印件）。（或承诺签订合同前取得第二类医疗器械经营备案凭证）</w:t>
      </w:r>
    </w:p>
    <w:p>
      <w:pPr>
        <w:jc w:val="both"/>
      </w:pPr>
      <w:r>
        <w:rPr>
          <w:sz w:val="21"/>
        </w:rPr>
        <w:t>★19.如所投产品为属于第三类医疗器械，应具备《医疗器械注册证》（无强制要求的除外，以国家药品监督管理局网上的数据库中查询的数据为准），设备生产厂家应具备《医疗器械生产许可证》；若为经销商还须提供《医疗器械经营许可证》（须在投标文件内提供证明文件复印件）</w:t>
      </w:r>
    </w:p>
    <w:p>
      <w:pPr>
        <w:jc w:val="both"/>
      </w:pPr>
      <w:r>
        <w:rPr>
          <w:sz w:val="21"/>
        </w:rPr>
        <w:t>20、</w:t>
      </w:r>
      <w:r>
        <w:rPr>
          <w:sz w:val="21"/>
        </w:rPr>
        <w:t>本项目采购包</w:t>
      </w:r>
      <w:r>
        <w:rPr>
          <w:sz w:val="21"/>
        </w:rPr>
        <w:t>1</w:t>
      </w:r>
      <w:r>
        <w:rPr>
          <w:sz w:val="21"/>
        </w:rPr>
        <w:t>、采购包</w:t>
      </w:r>
      <w:r>
        <w:rPr>
          <w:sz w:val="21"/>
        </w:rPr>
        <w:t>2</w:t>
      </w:r>
      <w:r>
        <w:rPr>
          <w:sz w:val="21"/>
        </w:rPr>
        <w:t>、采购包</w:t>
      </w:r>
      <w:r>
        <w:rPr>
          <w:sz w:val="21"/>
        </w:rPr>
        <w:t>3</w:t>
      </w:r>
      <w:r>
        <w:rPr>
          <w:sz w:val="21"/>
        </w:rPr>
        <w:t>、采购包</w:t>
      </w:r>
      <w:r>
        <w:rPr>
          <w:sz w:val="21"/>
        </w:rPr>
        <w:t>5</w:t>
      </w:r>
      <w:r>
        <w:rPr>
          <w:sz w:val="21"/>
        </w:rPr>
        <w:t>符合《政府采购促进中小企业发展管理办法》第六条第（三）项的情形，故不专门面向中小企业</w:t>
      </w:r>
      <w:r>
        <w:rPr>
          <w:sz w:val="21"/>
        </w:rPr>
        <w:t>。</w:t>
      </w:r>
    </w:p>
    <w:p>
      <w:pPr>
        <w:jc w:val="both"/>
      </w:pPr>
      <w:r>
        <w:rPr>
          <w:b/>
          <w:sz w:val="21"/>
        </w:rPr>
        <w:t>（四）</w:t>
      </w:r>
      <w:r>
        <w:rPr>
          <w:b/>
          <w:sz w:val="21"/>
        </w:rPr>
        <w:t>项目标的及采购限价</w:t>
      </w:r>
    </w:p>
    <w:tbl>
      <w:tblPr>
        <w:tblW w:w="0" w:type="auto"/>
        <w:tblBorders>
          <w:top w:val="none" w:color="000000" w:sz="4"/>
          <w:left w:val="none" w:color="000000" w:sz="4"/>
          <w:bottom w:val="none" w:color="000000" w:sz="4"/>
          <w:right w:val="none" w:color="000000" w:sz="4"/>
          <w:insideH w:val="none"/>
          <w:insideV w:val="none"/>
        </w:tblBorders>
      </w:tblPr>
      <w:tblGrid>
        <w:gridCol w:w="921"/>
        <w:gridCol w:w="2544"/>
        <w:gridCol w:w="965"/>
        <w:gridCol w:w="1418"/>
        <w:gridCol w:w="1214"/>
        <w:gridCol w:w="1243"/>
      </w:tblGrid>
      <w:tr>
        <w:tc>
          <w:tcPr>
            <w:tcW w:type="dxa" w:w="921"/>
            <w:tcBorders>
              <w:top w:val="single" w:color="000000" w:sz="4"/>
              <w:left w:val="single" w:color="000000" w:sz="4"/>
              <w:bottom w:val="single" w:color="000000" w:sz="4"/>
              <w:right w:val="single" w:color="000000" w:sz="4"/>
            </w:tcBorders>
          </w:tcPr>
          <w:p>
            <w:pPr>
              <w:jc w:val="center"/>
            </w:pPr>
            <w:r>
              <w:rPr>
                <w:b/>
                <w:sz w:val="21"/>
              </w:rPr>
              <w:t>采购包</w:t>
            </w:r>
          </w:p>
        </w:tc>
        <w:tc>
          <w:tcPr>
            <w:tcW w:type="dxa" w:w="2544"/>
            <w:tcBorders>
              <w:top w:val="single" w:color="000000" w:sz="4"/>
              <w:left w:val="none" w:color="000000" w:sz="4"/>
              <w:bottom w:val="single" w:color="000000" w:sz="4"/>
              <w:right w:val="single" w:color="000000" w:sz="4"/>
            </w:tcBorders>
          </w:tcPr>
          <w:p>
            <w:pPr>
              <w:jc w:val="center"/>
            </w:pPr>
            <w:r>
              <w:rPr>
                <w:b/>
                <w:sz w:val="21"/>
              </w:rPr>
              <w:t>标的名称</w:t>
            </w:r>
          </w:p>
        </w:tc>
        <w:tc>
          <w:tcPr>
            <w:tcW w:type="dxa" w:w="965"/>
            <w:tcBorders>
              <w:top w:val="single" w:color="000000" w:sz="4"/>
              <w:left w:val="none" w:color="000000" w:sz="4"/>
              <w:bottom w:val="single" w:color="000000" w:sz="4"/>
              <w:right w:val="single" w:color="000000" w:sz="4"/>
            </w:tcBorders>
          </w:tcPr>
          <w:p>
            <w:pPr>
              <w:jc w:val="center"/>
            </w:pPr>
            <w:r>
              <w:rPr>
                <w:b/>
                <w:sz w:val="21"/>
              </w:rPr>
              <w:t>数量</w:t>
            </w:r>
          </w:p>
        </w:tc>
        <w:tc>
          <w:tcPr>
            <w:tcW w:type="dxa" w:w="1418"/>
            <w:tcBorders>
              <w:top w:val="single" w:color="000000" w:sz="4"/>
              <w:left w:val="none" w:color="000000" w:sz="4"/>
              <w:bottom w:val="single" w:color="000000" w:sz="4"/>
              <w:right w:val="single" w:color="000000" w:sz="4"/>
            </w:tcBorders>
          </w:tcPr>
          <w:p>
            <w:pPr>
              <w:jc w:val="center"/>
            </w:pPr>
            <w:r>
              <w:rPr>
                <w:b/>
                <w:sz w:val="21"/>
              </w:rPr>
              <w:t>品目预算</w:t>
            </w:r>
          </w:p>
          <w:p>
            <w:pPr>
              <w:jc w:val="center"/>
            </w:pPr>
            <w:r>
              <w:rPr>
                <w:b/>
                <w:sz w:val="21"/>
              </w:rPr>
              <w:t>(</w:t>
            </w:r>
            <w:r>
              <w:rPr>
                <w:b/>
                <w:sz w:val="21"/>
              </w:rPr>
              <w:t>人民币)</w:t>
            </w:r>
          </w:p>
        </w:tc>
        <w:tc>
          <w:tcPr>
            <w:tcW w:type="dxa" w:w="1214"/>
            <w:tcBorders>
              <w:top w:val="single" w:color="000000" w:sz="4"/>
              <w:left w:val="none" w:color="000000" w:sz="4"/>
              <w:bottom w:val="single" w:color="000000" w:sz="4"/>
              <w:right w:val="single" w:color="000000" w:sz="4"/>
            </w:tcBorders>
          </w:tcPr>
          <w:p>
            <w:pPr>
              <w:jc w:val="center"/>
            </w:pPr>
            <w:r>
              <w:rPr>
                <w:b/>
                <w:sz w:val="21"/>
              </w:rPr>
              <w:t>最高限价</w:t>
            </w:r>
          </w:p>
          <w:p>
            <w:pPr>
              <w:jc w:val="center"/>
            </w:pPr>
            <w:r>
              <w:rPr>
                <w:b/>
                <w:sz w:val="21"/>
              </w:rPr>
              <w:t>(</w:t>
            </w:r>
            <w:r>
              <w:rPr>
                <w:b/>
                <w:sz w:val="21"/>
              </w:rPr>
              <w:t>人民币)</w:t>
            </w:r>
          </w:p>
        </w:tc>
        <w:tc>
          <w:tcPr>
            <w:tcW w:type="dxa" w:w="1243"/>
            <w:tcBorders>
              <w:top w:val="single" w:color="000000" w:sz="4"/>
              <w:left w:val="none" w:color="000000" w:sz="4"/>
              <w:bottom w:val="single" w:color="000000" w:sz="4"/>
              <w:right w:val="single" w:color="000000" w:sz="4"/>
            </w:tcBorders>
          </w:tcPr>
          <w:p>
            <w:pPr>
              <w:jc w:val="center"/>
            </w:pPr>
            <w:r>
              <w:rPr>
                <w:b/>
                <w:sz w:val="21"/>
              </w:rPr>
              <w:t>项目属性</w:t>
            </w:r>
          </w:p>
        </w:tc>
      </w:tr>
      <w:tr>
        <w:tc>
          <w:tcPr>
            <w:tcW w:type="dxa" w:w="921"/>
            <w:tcBorders>
              <w:top w:val="none" w:color="000000" w:sz="4"/>
              <w:left w:val="single" w:color="000000" w:sz="4"/>
              <w:bottom w:val="single" w:color="000000" w:sz="4"/>
              <w:right w:val="single" w:color="000000" w:sz="4"/>
            </w:tcBorders>
          </w:tcPr>
          <w:p>
            <w:pPr>
              <w:jc w:val="center"/>
            </w:pPr>
            <w:r>
              <w:rPr>
                <w:sz w:val="21"/>
              </w:rPr>
              <w:t>1</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非接触眼压计</w:t>
            </w:r>
          </w:p>
        </w:tc>
        <w:tc>
          <w:tcPr>
            <w:tcW w:type="dxa" w:w="965"/>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19</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tcBorders>
              <w:top w:val="none" w:color="000000" w:sz="4"/>
              <w:left w:val="single" w:color="000000" w:sz="4"/>
              <w:bottom w:val="single" w:color="000000" w:sz="4"/>
              <w:right w:val="single" w:color="000000" w:sz="4"/>
            </w:tcBorders>
          </w:tcPr>
          <w:p>
            <w:pPr>
              <w:jc w:val="center"/>
            </w:pPr>
            <w:r>
              <w:rPr>
                <w:sz w:val="21"/>
              </w:rPr>
              <w:t>2</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角膜内皮显微镜</w:t>
            </w:r>
          </w:p>
        </w:tc>
        <w:tc>
          <w:tcPr>
            <w:tcW w:type="dxa" w:w="965"/>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53.56</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val="restart"/>
            <w:tcBorders>
              <w:top w:val="none" w:color="000000" w:sz="4"/>
              <w:left w:val="single" w:color="000000" w:sz="4"/>
              <w:bottom w:val="single" w:color="000000" w:sz="4"/>
              <w:right w:val="single" w:color="000000" w:sz="4"/>
            </w:tcBorders>
          </w:tcPr>
          <w:p>
            <w:pPr>
              <w:jc w:val="center"/>
            </w:pPr>
            <w:r>
              <w:rPr>
                <w:sz w:val="21"/>
              </w:rPr>
              <w:t>3</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眼电生理系统</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109.8</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tcBorders>
              <w:top w:val="none" w:color="000000" w:sz="4"/>
              <w:left w:val="single" w:color="000000" w:sz="4"/>
              <w:bottom w:val="single" w:color="000000" w:sz="4"/>
              <w:right w:val="single" w:color="000000" w:sz="4"/>
            </w:tcBorders>
          </w:tcPr>
          <w:p/>
        </w:tc>
        <w:tc>
          <w:tcPr>
            <w:tcW w:type="dxa" w:w="2544"/>
            <w:tcBorders>
              <w:top w:val="none" w:color="000000" w:sz="4"/>
              <w:left w:val="none" w:color="000000" w:sz="4"/>
              <w:bottom w:val="single" w:color="000000" w:sz="4"/>
              <w:right w:val="single" w:color="000000" w:sz="4"/>
            </w:tcBorders>
            <w:vAlign w:val="top"/>
          </w:tcPr>
          <w:p>
            <w:pPr>
              <w:jc w:val="center"/>
            </w:pPr>
            <w:r>
              <w:rPr>
                <w:sz w:val="21"/>
              </w:rPr>
              <w:t>眼科A/B型超声诊断仪</w:t>
            </w:r>
          </w:p>
        </w:tc>
        <w:tc>
          <w:tcPr>
            <w:tcW w:type="dxa" w:w="965"/>
            <w:tcBorders>
              <w:top w:val="none" w:color="000000" w:sz="4"/>
              <w:left w:val="none" w:color="000000" w:sz="4"/>
              <w:bottom w:val="single" w:color="000000" w:sz="4"/>
              <w:right w:val="single" w:color="000000" w:sz="4"/>
            </w:tcBorders>
            <w:vAlign w:val="top"/>
          </w:tcPr>
          <w:p>
            <w:pPr>
              <w:jc w:val="center"/>
            </w:pPr>
            <w:r>
              <w:rPr>
                <w:sz w:val="21"/>
              </w:rPr>
              <w:t>2</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92</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val="restart"/>
            <w:tcBorders>
              <w:top w:val="none" w:color="000000" w:sz="4"/>
              <w:left w:val="single" w:color="000000" w:sz="4"/>
              <w:bottom w:val="single" w:color="000000" w:sz="4"/>
              <w:right w:val="single" w:color="000000" w:sz="4"/>
            </w:tcBorders>
          </w:tcPr>
          <w:p>
            <w:pPr>
              <w:jc w:val="center"/>
            </w:pPr>
            <w:r>
              <w:rPr>
                <w:sz w:val="21"/>
              </w:rPr>
              <w:t>4</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前列腺激光治疗仪</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175</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145</w:t>
            </w:r>
            <w:r>
              <w:rPr>
                <w:sz w:val="21"/>
              </w:rPr>
              <w:t>万元</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tcBorders>
              <w:top w:val="none" w:color="000000" w:sz="4"/>
              <w:left w:val="single" w:color="000000" w:sz="4"/>
              <w:bottom w:val="single" w:color="000000" w:sz="4"/>
              <w:right w:val="single" w:color="000000" w:sz="4"/>
            </w:tcBorders>
          </w:tcPr>
          <w:p/>
        </w:tc>
        <w:tc>
          <w:tcPr>
            <w:tcW w:type="dxa" w:w="2544"/>
            <w:tcBorders>
              <w:top w:val="none" w:color="000000" w:sz="4"/>
              <w:left w:val="none" w:color="000000" w:sz="4"/>
              <w:bottom w:val="single" w:color="000000" w:sz="4"/>
              <w:right w:val="single" w:color="000000" w:sz="4"/>
            </w:tcBorders>
            <w:vAlign w:val="top"/>
          </w:tcPr>
          <w:p>
            <w:pPr>
              <w:jc w:val="center"/>
            </w:pPr>
            <w:r>
              <w:rPr>
                <w:sz w:val="21"/>
              </w:rPr>
              <w:t>钬激光</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95</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90</w:t>
            </w:r>
            <w:r>
              <w:rPr>
                <w:sz w:val="21"/>
              </w:rPr>
              <w:t>万元</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val="restart"/>
            <w:tcBorders>
              <w:top w:val="none" w:color="000000" w:sz="4"/>
              <w:left w:val="single" w:color="000000" w:sz="4"/>
              <w:bottom w:val="single" w:color="000000" w:sz="4"/>
              <w:right w:val="single" w:color="000000" w:sz="4"/>
            </w:tcBorders>
          </w:tcPr>
          <w:p>
            <w:pPr>
              <w:jc w:val="center"/>
            </w:pPr>
            <w:r>
              <w:rPr>
                <w:sz w:val="21"/>
              </w:rPr>
              <w:t>5</w:t>
            </w:r>
          </w:p>
        </w:tc>
        <w:tc>
          <w:tcPr>
            <w:tcW w:type="dxa" w:w="2544"/>
            <w:tcBorders>
              <w:top w:val="none" w:color="000000" w:sz="4"/>
              <w:left w:val="none" w:color="000000" w:sz="4"/>
              <w:bottom w:val="single" w:color="000000" w:sz="4"/>
              <w:right w:val="single" w:color="000000" w:sz="4"/>
            </w:tcBorders>
            <w:vAlign w:val="top"/>
          </w:tcPr>
          <w:p>
            <w:pPr>
              <w:jc w:val="center"/>
            </w:pPr>
            <w:r>
              <w:rPr>
                <w:sz w:val="21"/>
              </w:rPr>
              <w:t>高频手术系统（能量平台）</w:t>
            </w:r>
          </w:p>
        </w:tc>
        <w:tc>
          <w:tcPr>
            <w:tcW w:type="dxa" w:w="965"/>
            <w:tcBorders>
              <w:top w:val="none" w:color="000000" w:sz="4"/>
              <w:left w:val="none" w:color="000000" w:sz="4"/>
              <w:bottom w:val="single" w:color="000000" w:sz="4"/>
              <w:right w:val="single" w:color="000000" w:sz="4"/>
            </w:tcBorders>
            <w:vAlign w:val="top"/>
          </w:tcPr>
          <w:p>
            <w:pPr>
              <w:jc w:val="center"/>
            </w:pPr>
            <w:r>
              <w:rPr>
                <w:sz w:val="21"/>
              </w:rPr>
              <w:t>3</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237</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r>
        <w:tc>
          <w:tcPr>
            <w:tcW w:type="dxa" w:w="921"/>
            <w:vMerge/>
            <w:tcBorders>
              <w:top w:val="none" w:color="000000" w:sz="4"/>
              <w:left w:val="single" w:color="000000" w:sz="4"/>
              <w:bottom w:val="single" w:color="000000" w:sz="4"/>
              <w:right w:val="single" w:color="000000" w:sz="4"/>
            </w:tcBorders>
          </w:tcPr>
          <w:p/>
        </w:tc>
        <w:tc>
          <w:tcPr>
            <w:tcW w:type="dxa" w:w="2544"/>
            <w:tcBorders>
              <w:top w:val="none" w:color="000000" w:sz="4"/>
              <w:left w:val="none" w:color="000000" w:sz="4"/>
              <w:bottom w:val="single" w:color="000000" w:sz="4"/>
              <w:right w:val="single" w:color="000000" w:sz="4"/>
            </w:tcBorders>
            <w:vAlign w:val="top"/>
          </w:tcPr>
          <w:p>
            <w:pPr>
              <w:jc w:val="center"/>
            </w:pPr>
            <w:r>
              <w:rPr>
                <w:sz w:val="21"/>
              </w:rPr>
              <w:t>高频手术电刀系统</w:t>
            </w:r>
          </w:p>
        </w:tc>
        <w:tc>
          <w:tcPr>
            <w:tcW w:type="dxa" w:w="965"/>
            <w:tcBorders>
              <w:top w:val="none" w:color="000000" w:sz="4"/>
              <w:left w:val="none" w:color="000000" w:sz="4"/>
              <w:bottom w:val="single" w:color="000000" w:sz="4"/>
              <w:right w:val="single" w:color="000000" w:sz="4"/>
            </w:tcBorders>
            <w:vAlign w:val="top"/>
          </w:tcPr>
          <w:p>
            <w:pPr>
              <w:jc w:val="center"/>
            </w:pPr>
            <w:r>
              <w:rPr>
                <w:sz w:val="21"/>
              </w:rPr>
              <w:t>12</w:t>
            </w:r>
            <w:r>
              <w:rPr>
                <w:sz w:val="21"/>
              </w:rPr>
              <w:t>套</w:t>
            </w:r>
          </w:p>
        </w:tc>
        <w:tc>
          <w:tcPr>
            <w:tcW w:type="dxa" w:w="1418"/>
            <w:tcBorders>
              <w:top w:val="none" w:color="000000" w:sz="4"/>
              <w:left w:val="none" w:color="000000" w:sz="4"/>
              <w:bottom w:val="single" w:color="000000" w:sz="4"/>
              <w:right w:val="single" w:color="000000" w:sz="4"/>
            </w:tcBorders>
            <w:vAlign w:val="top"/>
          </w:tcPr>
          <w:p>
            <w:pPr>
              <w:jc w:val="center"/>
            </w:pPr>
            <w:r>
              <w:rPr>
                <w:sz w:val="21"/>
              </w:rPr>
              <w:t>118.56</w:t>
            </w:r>
            <w:r>
              <w:rPr>
                <w:sz w:val="21"/>
              </w:rPr>
              <w:t>万元</w:t>
            </w:r>
          </w:p>
        </w:tc>
        <w:tc>
          <w:tcPr>
            <w:tcW w:type="dxa" w:w="1214"/>
            <w:tcBorders>
              <w:top w:val="none" w:color="000000" w:sz="4"/>
              <w:left w:val="none" w:color="000000" w:sz="4"/>
              <w:bottom w:val="single" w:color="000000" w:sz="4"/>
              <w:right w:val="single" w:color="000000" w:sz="4"/>
            </w:tcBorders>
            <w:vAlign w:val="top"/>
          </w:tcPr>
          <w:p>
            <w:pPr>
              <w:jc w:val="center"/>
            </w:pPr>
            <w:r>
              <w:rPr>
                <w:sz w:val="21"/>
              </w:rPr>
              <w:t>/</w:t>
            </w:r>
          </w:p>
        </w:tc>
        <w:tc>
          <w:tcPr>
            <w:tcW w:type="dxa" w:w="1243"/>
            <w:tcBorders>
              <w:top w:val="none" w:color="000000" w:sz="4"/>
              <w:left w:val="none" w:color="000000" w:sz="4"/>
              <w:bottom w:val="single" w:color="000000" w:sz="4"/>
              <w:right w:val="single" w:color="000000" w:sz="4"/>
            </w:tcBorders>
            <w:vAlign w:val="top"/>
          </w:tcPr>
          <w:p>
            <w:pPr>
              <w:jc w:val="center"/>
            </w:pPr>
            <w:r>
              <w:rPr>
                <w:sz w:val="21"/>
              </w:rPr>
              <w:t>货物</w:t>
            </w:r>
          </w:p>
        </w:tc>
      </w:tr>
    </w:tbl>
    <w:p>
      <w:pPr>
        <w:ind w:firstLine="335"/>
        <w:jc w:val="both"/>
      </w:pPr>
      <w:r>
        <w:rPr>
          <w:sz w:val="21"/>
        </w:rPr>
        <w:t>详细技术规范请参阅招标文件中的</w:t>
      </w:r>
      <w:r>
        <w:rPr>
          <w:sz w:val="21"/>
        </w:rPr>
        <w:t>采购</w:t>
      </w:r>
      <w:r>
        <w:rPr>
          <w:sz w:val="21"/>
        </w:rPr>
        <w:t>需求。投标人必须对本项目所投包号内全部内容进行投标报价，如有缺漏，将导致投标无效。如投标报价超出品目预算或最高限价，将导致投标无效。</w:t>
      </w:r>
    </w:p>
    <w:p>
      <w:pPr>
        <w:ind w:firstLine="335"/>
        <w:jc w:val="both"/>
      </w:pPr>
      <w:r>
        <w:rPr>
          <w:sz w:val="21"/>
        </w:rPr>
        <w:t>本项目经政府采购管理部门同意，</w:t>
      </w:r>
      <w:r>
        <w:rPr>
          <w:sz w:val="21"/>
        </w:rPr>
        <w:t>采购包</w:t>
      </w:r>
      <w:r>
        <w:rPr>
          <w:sz w:val="21"/>
        </w:rPr>
        <w:t>1、采购包2、采购包3、采购包5</w:t>
      </w:r>
      <w:r>
        <w:rPr>
          <w:sz w:val="21"/>
        </w:rPr>
        <w:t>采购本国产品或不属于国家法律法规政策明确规定限制的进口产品（注：进口产品是指通过中国海关报关验放进入中国境内且产自关境外的产品，含已进入中国境内并在国内市场有销售的进口产品）。</w:t>
      </w:r>
    </w:p>
    <w:p>
      <w:pPr>
        <w:jc w:val="both"/>
      </w:pPr>
      <w:r>
        <w:rPr>
          <w:b/>
          <w:sz w:val="21"/>
        </w:rPr>
        <w:t>（五）</w:t>
      </w:r>
      <w:r>
        <w:rPr>
          <w:b/>
          <w:sz w:val="21"/>
        </w:rPr>
        <w:t>投标报价说明：</w:t>
      </w:r>
    </w:p>
    <w:p>
      <w:pPr>
        <w:jc w:val="both"/>
      </w:pPr>
      <w:r>
        <w:rPr>
          <w:sz w:val="21"/>
        </w:rPr>
        <w:t>投标报价包括：包括但不限于购买货物的费用、运输费、保险费、装卸费、配套资料费、安装调试费用、验收时的试剂耗材、强制性第三方监督检验机构的验收检验费、培训费用、税费以及售后服务费用等。若货物的性能防护检测、环评、卫评等不达标的，由此产生的包含但不限于整改、再次办理等的费用均由中标供应商负责并承担。除合同明确约定的费用外，采购人无需支付任何额外费用和承担任何额外义务</w:t>
      </w:r>
    </w:p>
    <w:p>
      <w:pPr>
        <w:jc w:val="both"/>
      </w:pPr>
      <w:r>
        <w:rPr>
          <w:b/>
          <w:sz w:val="21"/>
        </w:rPr>
        <w:t>（六）</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（七）</w:t>
      </w:r>
      <w:r>
        <w:rPr>
          <w:b/>
          <w:sz w:val="21"/>
        </w:rPr>
        <w:t>需执行国家相关标准、行业标准、地方标准或者其他标准、规范</w:t>
      </w:r>
    </w:p>
    <w:p/>
    <w:p>
      <w:pPr>
        <w:ind w:firstLine="480"/>
      </w:pPr>
    </w:p>
    <w:p/>
    <w:p>
      <w:r>
        <w:rPr/>
        <w:t>采购包1（非接触眼压计）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采购人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保修期：整机保修不少于1年，保修期为本项目有关部门验收签字之日计算。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医用光学仪器</w:t>
            </w:r>
          </w:p>
        </w:tc>
        <w:tc>
          <w:tcPr>
            <w:tcW w:type="dxa" w:w="831"/>
          </w:tcPr>
          <w:p>
            <w:pPr>
              <w:jc w:val="left"/>
            </w:pPr>
            <w:r>
              <w:rPr/>
              <w:t>非接触眼压计</w:t>
            </w:r>
          </w:p>
        </w:tc>
        <w:tc>
          <w:tcPr>
            <w:tcW w:type="dxa" w:w="831"/>
          </w:tcPr>
          <w:p>
            <w:pPr>
              <w:jc w:val="left"/>
            </w:pPr>
            <w:r>
              <w:rPr/>
              <w:t>套</w:t>
            </w:r>
          </w:p>
        </w:tc>
        <w:tc>
          <w:tcPr>
            <w:tcW w:type="dxa" w:w="831"/>
          </w:tcPr>
          <w:p>
            <w:pPr>
              <w:jc w:val="right"/>
            </w:pPr>
            <w:r>
              <w:rPr/>
              <w:t>2.00</w:t>
            </w:r>
          </w:p>
        </w:tc>
        <w:tc>
          <w:tcPr>
            <w:tcW w:type="dxa" w:w="831"/>
          </w:tcPr>
          <w:p>
            <w:pPr>
              <w:jc w:val="right"/>
            </w:pPr>
            <w:r>
              <w:rPr/>
              <w:t>95,000.00</w:t>
            </w:r>
          </w:p>
        </w:tc>
        <w:tc>
          <w:tcPr>
            <w:tcW w:type="dxa" w:w="831"/>
          </w:tcPr>
          <w:p>
            <w:pPr>
              <w:jc w:val="right"/>
            </w:pPr>
            <w:r>
              <w:rPr/>
              <w:t>190,000.00</w:t>
            </w:r>
          </w:p>
        </w:tc>
        <w:tc>
          <w:tcPr>
            <w:tcW w:type="dxa" w:w="831"/>
          </w:tcPr>
          <w:p>
            <w:r>
              <w:rPr/>
              <w:t>工业</w:t>
            </w:r>
          </w:p>
        </w:tc>
        <w:tc>
          <w:tcPr>
            <w:tcW w:type="dxa" w:w="831"/>
          </w:tcPr>
          <w:p>
            <w:r>
              <w:rPr/>
              <w:t>详见附表一</w:t>
            </w:r>
          </w:p>
        </w:tc>
      </w:tr>
    </w:tbl>
    <w:p/>
    <w:p>
      <w:r>
        <w:rPr>
          <w:b/>
        </w:rPr>
        <w:t>附表</w:t>
      </w:r>
      <w:r>
        <w:rPr>
          <w:b/>
        </w:rPr>
        <w:t>一</w:t>
      </w:r>
      <w:r>
        <w:rPr>
          <w:b/>
        </w:rPr>
        <w:t>：</w:t>
      </w:r>
      <w:r>
        <w:rPr>
          <w:b/>
        </w:rPr>
        <w:t>非接触眼压计</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1.产品名称和数量：非接触</w:t>
            </w:r>
            <w:r>
              <w:rPr>
                <w:sz w:val="21"/>
              </w:rPr>
              <w:t>眼压计</w:t>
            </w:r>
            <w:r>
              <w:rPr>
                <w:sz w:val="21"/>
              </w:rPr>
              <w:t xml:space="preserve"> </w:t>
            </w:r>
            <w:r>
              <w:rPr>
                <w:sz w:val="21"/>
              </w:rPr>
              <w:t>2套。</w:t>
            </w:r>
          </w:p>
          <w:p>
            <w:pPr>
              <w:jc w:val="both"/>
            </w:pPr>
            <w:r>
              <w:rPr>
                <w:sz w:val="21"/>
              </w:rPr>
              <w:t>2. 产品用途：用于测量眼内压力。</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4.其他要求：投标人需提供所投产品彩页技术资料。</w:t>
            </w:r>
          </w:p>
          <w:p>
            <w:pPr>
              <w:jc w:val="left"/>
            </w:pPr>
            <w:r>
              <w:rPr>
                <w:color w:val="000000"/>
                <w:sz w:val="21"/>
              </w:rPr>
              <w:t>二、性能参数</w:t>
            </w:r>
          </w:p>
          <w:p>
            <w:pPr>
              <w:jc w:val="left"/>
            </w:pPr>
            <w:r>
              <w:rPr>
                <w:color w:val="000000"/>
                <w:sz w:val="21"/>
              </w:rPr>
              <w:t>▲1.测定范围为0~60mmHg，高低眼压无需转换。</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▲2.具备一键得出≥3次测量数据功能。</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3.全彩色显示屏能引导整个测量过程。</w:t>
            </w:r>
          </w:p>
          <w:p>
            <w:pPr>
              <w:jc w:val="left"/>
            </w:pPr>
            <w:r>
              <w:rPr>
                <w:color w:val="000000"/>
                <w:sz w:val="21"/>
              </w:rPr>
              <w:t>4.配备不少于一个注视灯和不少于4个红色LED灯：可实现对病人快速固定和准直功能。</w:t>
            </w:r>
          </w:p>
          <w:p>
            <w:pPr>
              <w:jc w:val="left"/>
            </w:pPr>
            <w:r>
              <w:rPr>
                <w:color w:val="000000"/>
                <w:sz w:val="21"/>
              </w:rPr>
              <w:t>▲ 5.左右滑动的额头托：让病人头部保持在最适当的位置，能自动探测所测是左眼还是右眼并进行测量。</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▲6.具备电动下颚托功能。</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7.EMR（电子病历）可具备USB接口传送功能。</w:t>
            </w:r>
          </w:p>
          <w:p>
            <w:pPr>
              <w:jc w:val="left"/>
            </w:pPr>
            <w:r>
              <w:rPr>
                <w:color w:val="000000"/>
                <w:sz w:val="21"/>
              </w:rPr>
              <w:t>三、配置清单（每套）（包括但不限于）</w:t>
            </w:r>
          </w:p>
          <w:p>
            <w:pPr>
              <w:jc w:val="both"/>
            </w:pPr>
            <w:r>
              <w:rPr>
                <w:color w:val="000000"/>
                <w:sz w:val="21"/>
              </w:rPr>
              <w:t>1.非接触眼压计主机，1台；</w:t>
            </w:r>
          </w:p>
          <w:p>
            <w:pPr>
              <w:jc w:val="both"/>
            </w:pPr>
            <w:r>
              <w:rPr>
                <w:color w:val="000000"/>
                <w:sz w:val="21"/>
              </w:rPr>
              <w:t>2.电源线，1条；</w:t>
            </w:r>
          </w:p>
          <w:p>
            <w:pPr>
              <w:jc w:val="both"/>
            </w:pPr>
            <w:r>
              <w:rPr>
                <w:color w:val="000000"/>
                <w:sz w:val="21"/>
              </w:rPr>
              <w:t>3.升降台，1张。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采购包2（角膜内皮显微镜）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甲方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保修期：整机保修不少于3年，保修期为本项目有关部门验收签字之日计算。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医用光学仪器</w:t>
            </w:r>
          </w:p>
        </w:tc>
        <w:tc>
          <w:tcPr>
            <w:tcW w:type="dxa" w:w="831"/>
          </w:tcPr>
          <w:p>
            <w:pPr>
              <w:jc w:val="left"/>
            </w:pPr>
            <w:r>
              <w:rPr/>
              <w:t>角膜内皮显微镜</w:t>
            </w:r>
          </w:p>
        </w:tc>
        <w:tc>
          <w:tcPr>
            <w:tcW w:type="dxa" w:w="831"/>
          </w:tcPr>
          <w:p>
            <w:pPr>
              <w:jc w:val="left"/>
            </w:pPr>
            <w:r>
              <w:rPr/>
              <w:t>套</w:t>
            </w:r>
          </w:p>
        </w:tc>
        <w:tc>
          <w:tcPr>
            <w:tcW w:type="dxa" w:w="831"/>
          </w:tcPr>
          <w:p>
            <w:pPr>
              <w:jc w:val="right"/>
            </w:pPr>
            <w:r>
              <w:rPr/>
              <w:t>2.00</w:t>
            </w:r>
          </w:p>
        </w:tc>
        <w:tc>
          <w:tcPr>
            <w:tcW w:type="dxa" w:w="831"/>
          </w:tcPr>
          <w:p>
            <w:pPr>
              <w:jc w:val="right"/>
            </w:pPr>
            <w:r>
              <w:rPr/>
              <w:t>267,800.00</w:t>
            </w:r>
          </w:p>
        </w:tc>
        <w:tc>
          <w:tcPr>
            <w:tcW w:type="dxa" w:w="831"/>
          </w:tcPr>
          <w:p>
            <w:pPr>
              <w:jc w:val="right"/>
            </w:pPr>
            <w:r>
              <w:rPr/>
              <w:t>535,600.00</w:t>
            </w:r>
          </w:p>
        </w:tc>
        <w:tc>
          <w:tcPr>
            <w:tcW w:type="dxa" w:w="831"/>
          </w:tcPr>
          <w:p>
            <w:r>
              <w:rPr/>
              <w:t>工业</w:t>
            </w:r>
          </w:p>
        </w:tc>
        <w:tc>
          <w:tcPr>
            <w:tcW w:type="dxa" w:w="831"/>
          </w:tcPr>
          <w:p>
            <w:r>
              <w:rPr/>
              <w:t>详见附表一</w:t>
            </w:r>
          </w:p>
        </w:tc>
      </w:tr>
    </w:tbl>
    <w:p/>
    <w:p>
      <w:r>
        <w:rPr>
          <w:b/>
        </w:rPr>
        <w:t>附表</w:t>
      </w:r>
      <w:r>
        <w:rPr>
          <w:b/>
        </w:rPr>
        <w:t>一</w:t>
      </w:r>
      <w:r>
        <w:rPr>
          <w:b/>
        </w:rPr>
        <w:t>：</w:t>
      </w:r>
      <w:r>
        <w:rPr>
          <w:b/>
        </w:rPr>
        <w:t>角膜内皮显微镜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1.产品名称和数量：角膜内皮显微镜 2套。</w:t>
            </w:r>
          </w:p>
          <w:p>
            <w:pPr>
              <w:jc w:val="both"/>
            </w:pPr>
            <w:r>
              <w:rPr>
                <w:sz w:val="21"/>
              </w:rPr>
              <w:t>2. 产品用途：检测角膜内皮细胞的形态和密度。</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4.其他要求：投标产品为厂家目前最新型号产品，投标人需提供所投产品彩页技术资料。</w:t>
            </w:r>
          </w:p>
          <w:p>
            <w:pPr>
              <w:jc w:val="left"/>
            </w:pPr>
            <w:r>
              <w:rPr>
                <w:color w:val="000000"/>
                <w:sz w:val="21"/>
              </w:rPr>
              <w:t>二、性能参数</w:t>
            </w:r>
          </w:p>
          <w:p>
            <w:pPr>
              <w:jc w:val="left"/>
            </w:pPr>
            <w:r>
              <w:rPr>
                <w:color w:val="000000"/>
                <w:sz w:val="21"/>
              </w:rPr>
              <w:t>A、</w:t>
            </w:r>
            <w:r>
              <w:rPr>
                <w:sz w:val="21"/>
              </w:rPr>
              <w:t>角膜内皮显微镜</w:t>
            </w:r>
          </w:p>
          <w:p>
            <w:pPr>
              <w:jc w:val="left"/>
            </w:pPr>
            <w:r>
              <w:rPr>
                <w:color w:val="000000"/>
                <w:sz w:val="21"/>
              </w:rPr>
              <w:t>▲1.1测量时间：≤2.5秒；</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1.2捕捉图像区域：≥0.2 (宽) mm x 0.6 (高) mm。</w:t>
            </w:r>
          </w:p>
          <w:p>
            <w:pPr>
              <w:jc w:val="left"/>
            </w:pPr>
            <w:r>
              <w:rPr>
                <w:color w:val="000000"/>
                <w:sz w:val="21"/>
              </w:rPr>
              <w:t>2.角膜厚度测量：</w:t>
            </w:r>
          </w:p>
          <w:p>
            <w:pPr>
              <w:jc w:val="left"/>
            </w:pPr>
            <w:r>
              <w:rPr>
                <w:color w:val="000000"/>
                <w:sz w:val="21"/>
              </w:rPr>
              <w:t>2.1测量范围：300至1000μm，增量1μm；</w:t>
            </w:r>
          </w:p>
          <w:p>
            <w:pPr>
              <w:jc w:val="left"/>
            </w:pPr>
            <w:r>
              <w:rPr>
                <w:color w:val="000000"/>
                <w:sz w:val="21"/>
              </w:rPr>
              <w:t>2.2精度：±10μm。</w:t>
            </w:r>
          </w:p>
          <w:p>
            <w:pPr>
              <w:jc w:val="left"/>
            </w:pPr>
            <w:r>
              <w:rPr>
                <w:color w:val="000000"/>
                <w:sz w:val="21"/>
              </w:rPr>
              <w:t>▲3.测量位置：角膜中心1点,旁中心≥8点,周边≥6点。</w:t>
            </w:r>
            <w:r>
              <w:rPr>
                <w:b/>
                <w:color w:val="000000"/>
                <w:sz w:val="21"/>
              </w:rPr>
              <w:t>（提供彩页证明并</w:t>
            </w:r>
            <w:r>
              <w:rPr>
                <w:b/>
                <w:color w:val="000000"/>
                <w:sz w:val="21"/>
              </w:rPr>
              <w:t>标注相应资料的所在页码</w:t>
            </w:r>
            <w:r>
              <w:rPr>
                <w:b/>
                <w:color w:val="000000"/>
                <w:sz w:val="21"/>
              </w:rPr>
              <w:t>）</w:t>
            </w:r>
          </w:p>
          <w:p>
            <w:pPr>
              <w:jc w:val="left"/>
            </w:pPr>
            <w:r>
              <w:rPr>
                <w:sz w:val="21"/>
              </w:rPr>
              <w:t>▲4.操作方式：X-Y-Z轴3D自动追踪测量/手动测量。</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▲5.测量结果：包括但不限于细胞密度、标准偏差、平均细胞面积、六角形细胞数、细胞数量、细胞比例、最大最小细胞面积、异常系数、角膜厚度。</w:t>
            </w:r>
            <w:r>
              <w:rPr>
                <w:b/>
                <w:color w:val="000000"/>
                <w:sz w:val="21"/>
              </w:rPr>
              <w:t>（提供彩页证明并</w:t>
            </w:r>
            <w:r>
              <w:rPr>
                <w:b/>
                <w:color w:val="000000"/>
                <w:sz w:val="21"/>
              </w:rPr>
              <w:t>标注相应资料的所在页码</w:t>
            </w:r>
            <w:r>
              <w:rPr>
                <w:b/>
                <w:color w:val="000000"/>
                <w:sz w:val="21"/>
              </w:rPr>
              <w:t>）</w:t>
            </w:r>
          </w:p>
          <w:p>
            <w:pPr>
              <w:jc w:val="left"/>
            </w:pPr>
            <w:r>
              <w:rPr>
                <w:color w:val="000000"/>
                <w:sz w:val="21"/>
              </w:rPr>
              <w:t>6.</w:t>
            </w:r>
            <w:r>
              <w:rPr>
                <w:sz w:val="21"/>
              </w:rPr>
              <w:t xml:space="preserve"> </w:t>
            </w:r>
            <w:r>
              <w:rPr>
                <w:color w:val="000000"/>
                <w:sz w:val="21"/>
              </w:rPr>
              <w:t>图文输出设备：具备自动切割功能。</w:t>
            </w:r>
          </w:p>
          <w:p>
            <w:pPr>
              <w:jc w:val="left"/>
            </w:pPr>
            <w:r>
              <w:rPr>
                <w:color w:val="000000"/>
                <w:sz w:val="21"/>
              </w:rPr>
              <w:t>7.显示模式：包括但不限于原始图像、细胞面积、细胞轮廓、细胞形式（单眼图像模式下，可提供面积和形式的直方图）。</w:t>
            </w:r>
          </w:p>
          <w:p>
            <w:pPr>
              <w:jc w:val="left"/>
            </w:pPr>
            <w:r>
              <w:rPr>
                <w:color w:val="000000"/>
                <w:sz w:val="21"/>
              </w:rPr>
              <w:t>▲8. 15点测量，每点一次拍摄≥15张图像，选择最优的8张图做分析数据，自动计算分析。</w:t>
            </w:r>
            <w:r>
              <w:rPr>
                <w:b/>
                <w:color w:val="000000"/>
                <w:sz w:val="21"/>
              </w:rPr>
              <w:t>（提供技术白皮书证明并</w:t>
            </w:r>
            <w:r>
              <w:rPr>
                <w:b/>
                <w:color w:val="000000"/>
                <w:sz w:val="21"/>
              </w:rPr>
              <w:t>标注相应资料的所在页码</w:t>
            </w:r>
            <w:r>
              <w:rPr>
                <w:b/>
                <w:color w:val="000000"/>
                <w:sz w:val="21"/>
              </w:rPr>
              <w:t>）</w:t>
            </w:r>
          </w:p>
          <w:p>
            <w:pPr>
              <w:jc w:val="left"/>
            </w:pPr>
            <w:r>
              <w:rPr>
                <w:color w:val="000000"/>
                <w:sz w:val="21"/>
              </w:rPr>
              <w:t>9.≥8英寸彩色触摸LCD屏幕。</w:t>
            </w:r>
          </w:p>
          <w:p>
            <w:pPr>
              <w:jc w:val="left"/>
            </w:pPr>
            <w:r>
              <w:rPr>
                <w:color w:val="000000"/>
                <w:sz w:val="21"/>
              </w:rPr>
              <w:t>10.测量方式：非接触式。</w:t>
            </w:r>
          </w:p>
          <w:p>
            <w:pPr>
              <w:jc w:val="left"/>
            </w:pPr>
            <w:r>
              <w:rPr>
                <w:color w:val="000000"/>
                <w:sz w:val="21"/>
              </w:rPr>
              <w:t>11.</w:t>
            </w:r>
            <w:r>
              <w:rPr>
                <w:sz w:val="21"/>
              </w:rPr>
              <w:t>支持</w:t>
            </w:r>
            <w:r>
              <w:rPr>
                <w:sz w:val="21"/>
              </w:rPr>
              <w:t>ASTM、HL7协议，对接医院信息系统，配合医院信息安全要求</w:t>
            </w:r>
          </w:p>
          <w:p>
            <w:pPr>
              <w:jc w:val="left"/>
            </w:pPr>
            <w:r>
              <w:rPr>
                <w:color w:val="000000"/>
                <w:sz w:val="21"/>
              </w:rPr>
              <w:t>B、验光装置</w:t>
            </w:r>
          </w:p>
          <w:p>
            <w:pPr>
              <w:jc w:val="left"/>
            </w:pPr>
            <w:r>
              <w:rPr>
                <w:color w:val="000000"/>
                <w:sz w:val="21"/>
              </w:rPr>
              <w:t>1.球镜-30D~+25D，柱镜0~±12D，可测量瞳孔直径≤2mm</w:t>
            </w:r>
          </w:p>
          <w:p>
            <w:pPr>
              <w:jc w:val="left"/>
            </w:pPr>
            <w:r>
              <w:rPr>
                <w:color w:val="000000"/>
                <w:sz w:val="21"/>
              </w:rPr>
              <w:t>2.角膜曲率半径5mm~13mm</w:t>
            </w:r>
          </w:p>
          <w:p>
            <w:pPr>
              <w:jc w:val="left"/>
            </w:pPr>
            <w:r>
              <w:rPr>
                <w:color w:val="000000"/>
                <w:sz w:val="21"/>
              </w:rPr>
              <w:t>三、配置清单（每套）（包括但不限于）</w:t>
            </w:r>
          </w:p>
          <w:p>
            <w:pPr>
              <w:jc w:val="both"/>
            </w:pPr>
            <w:r>
              <w:rPr>
                <w:color w:val="000000"/>
                <w:sz w:val="21"/>
              </w:rPr>
              <w:t>1.主机1台；</w:t>
            </w:r>
          </w:p>
          <w:p>
            <w:pPr>
              <w:jc w:val="both"/>
            </w:pPr>
            <w:r>
              <w:rPr>
                <w:color w:val="000000"/>
                <w:sz w:val="21"/>
              </w:rPr>
              <w:t>2.使用说明书1本；</w:t>
            </w:r>
          </w:p>
          <w:p>
            <w:pPr>
              <w:jc w:val="both"/>
            </w:pPr>
            <w:r>
              <w:rPr>
                <w:color w:val="000000"/>
                <w:sz w:val="21"/>
              </w:rPr>
              <w:t>3.产品合格证1张；</w:t>
            </w:r>
          </w:p>
          <w:p>
            <w:pPr>
              <w:jc w:val="both"/>
            </w:pPr>
            <w:r>
              <w:rPr>
                <w:color w:val="000000"/>
                <w:sz w:val="21"/>
              </w:rPr>
              <w:t>4.</w:t>
            </w:r>
            <w:r>
              <w:rPr>
                <w:color w:val="000000"/>
                <w:sz w:val="21"/>
              </w:rPr>
              <w:t>图文输出设备</w:t>
            </w:r>
            <w:r>
              <w:rPr>
                <w:color w:val="000000"/>
                <w:sz w:val="21"/>
              </w:rPr>
              <w:t>1台；</w:t>
            </w:r>
          </w:p>
          <w:p>
            <w:pPr>
              <w:jc w:val="both"/>
            </w:pPr>
            <w:r>
              <w:rPr>
                <w:color w:val="000000"/>
                <w:sz w:val="21"/>
              </w:rPr>
              <w:t>5.图形工作站 1台；</w:t>
            </w:r>
          </w:p>
          <w:p>
            <w:pPr>
              <w:jc w:val="both"/>
            </w:pPr>
            <w:r>
              <w:rPr>
                <w:color w:val="000000"/>
                <w:sz w:val="21"/>
              </w:rPr>
              <w:t>6.电动桌1台；</w:t>
            </w:r>
          </w:p>
          <w:p>
            <w:pPr>
              <w:jc w:val="both"/>
            </w:pPr>
            <w:r>
              <w:rPr>
                <w:color w:val="000000"/>
                <w:sz w:val="21"/>
              </w:rPr>
              <w:t>7.验光装置1台。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采购包3（眼电生理系统等设备）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甲方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保修期：整机保修不少于3年，保修期为本项目有关部门验收签字之日计算。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医用光学仪器</w:t>
            </w:r>
          </w:p>
        </w:tc>
        <w:tc>
          <w:tcPr>
            <w:tcW w:type="dxa" w:w="831"/>
          </w:tcPr>
          <w:p>
            <w:pPr>
              <w:jc w:val="left"/>
            </w:pPr>
            <w:r>
              <w:rPr/>
              <w:t>眼电生理系统</w:t>
            </w:r>
          </w:p>
        </w:tc>
        <w:tc>
          <w:tcPr>
            <w:tcW w:type="dxa" w:w="831"/>
          </w:tcPr>
          <w:p>
            <w:pPr>
              <w:jc w:val="left"/>
            </w:pPr>
            <w:r>
              <w:rPr/>
              <w:t>套</w:t>
            </w:r>
          </w:p>
        </w:tc>
        <w:tc>
          <w:tcPr>
            <w:tcW w:type="dxa" w:w="831"/>
          </w:tcPr>
          <w:p>
            <w:pPr>
              <w:jc w:val="right"/>
            </w:pPr>
            <w:r>
              <w:rPr/>
              <w:t>1.00</w:t>
            </w:r>
          </w:p>
        </w:tc>
        <w:tc>
          <w:tcPr>
            <w:tcW w:type="dxa" w:w="831"/>
          </w:tcPr>
          <w:p>
            <w:pPr>
              <w:jc w:val="right"/>
            </w:pPr>
            <w:r>
              <w:rPr/>
              <w:t>1,098,000.00</w:t>
            </w:r>
          </w:p>
        </w:tc>
        <w:tc>
          <w:tcPr>
            <w:tcW w:type="dxa" w:w="831"/>
          </w:tcPr>
          <w:p>
            <w:pPr>
              <w:jc w:val="right"/>
            </w:pPr>
            <w:r>
              <w:rPr/>
              <w:t>1,098,000.00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医用光学仪器</w:t>
            </w:r>
          </w:p>
        </w:tc>
        <w:tc>
          <w:tcPr>
            <w:tcW w:type="dxa" w:w="831"/>
          </w:tcPr>
          <w:p>
            <w:pPr>
              <w:jc w:val="left"/>
            </w:pPr>
            <w:r>
              <w:rPr/>
              <w:t>眼科A/B型超声诊断仪</w:t>
            </w:r>
          </w:p>
        </w:tc>
        <w:tc>
          <w:tcPr>
            <w:tcW w:type="dxa" w:w="831"/>
          </w:tcPr>
          <w:p>
            <w:pPr>
              <w:jc w:val="left"/>
            </w:pPr>
            <w:r>
              <w:rPr/>
              <w:t>套</w:t>
            </w:r>
          </w:p>
        </w:tc>
        <w:tc>
          <w:tcPr>
            <w:tcW w:type="dxa" w:w="831"/>
          </w:tcPr>
          <w:p>
            <w:pPr>
              <w:jc w:val="right"/>
            </w:pPr>
            <w:r>
              <w:rPr/>
              <w:t>2.00</w:t>
            </w:r>
          </w:p>
        </w:tc>
        <w:tc>
          <w:tcPr>
            <w:tcW w:type="dxa" w:w="831"/>
          </w:tcPr>
          <w:p>
            <w:pPr>
              <w:jc w:val="right"/>
            </w:pPr>
            <w:r>
              <w:rPr/>
              <w:t>460,000.00</w:t>
            </w:r>
          </w:p>
        </w:tc>
        <w:tc>
          <w:tcPr>
            <w:tcW w:type="dxa" w:w="831"/>
          </w:tcPr>
          <w:p>
            <w:pPr>
              <w:jc w:val="right"/>
            </w:pPr>
            <w:r>
              <w:rPr/>
              <w:t>920,000.00</w:t>
            </w:r>
          </w:p>
        </w:tc>
        <w:tc>
          <w:tcPr>
            <w:tcW w:type="dxa" w:w="831"/>
          </w:tcPr>
          <w:p>
            <w:r>
              <w:rPr/>
              <w:t>工业</w:t>
            </w:r>
          </w:p>
        </w:tc>
        <w:tc>
          <w:tcPr>
            <w:tcW w:type="dxa" w:w="831"/>
          </w:tcPr>
          <w:p>
            <w:r>
              <w:rPr/>
              <w:t>详见附表二</w:t>
            </w:r>
          </w:p>
        </w:tc>
      </w:tr>
    </w:tbl>
    <w:p/>
    <w:p>
      <w:r>
        <w:rPr>
          <w:b/>
        </w:rPr>
        <w:t>附表</w:t>
      </w:r>
      <w:r>
        <w:rPr>
          <w:b/>
        </w:rPr>
        <w:t>一</w:t>
      </w:r>
      <w:r>
        <w:rPr>
          <w:b/>
        </w:rPr>
        <w:t>：</w:t>
      </w:r>
      <w:r>
        <w:rPr>
          <w:b/>
        </w:rPr>
        <w:t>眼电生理系统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1.产品名称和数量：眼电生理系统 1套。</w:t>
            </w:r>
          </w:p>
          <w:p>
            <w:pPr>
              <w:jc w:val="both"/>
            </w:pPr>
            <w:r>
              <w:rPr>
                <w:sz w:val="21"/>
              </w:rPr>
              <w:t>2. 产品用途：用于眼底疾病的诊断。</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left"/>
            </w:pPr>
            <w:r>
              <w:rPr>
                <w:color w:val="000000"/>
                <w:sz w:val="21"/>
              </w:rPr>
              <w:t>二、眼电生理性能参数</w:t>
            </w:r>
          </w:p>
          <w:p>
            <w:pPr>
              <w:jc w:val="left"/>
            </w:pPr>
            <w:r>
              <w:rPr>
                <w:color w:val="000000"/>
                <w:sz w:val="21"/>
              </w:rPr>
              <w:t>1.放大器</w:t>
            </w:r>
          </w:p>
          <w:p>
            <w:pPr>
              <w:jc w:val="left"/>
            </w:pPr>
            <w:r>
              <w:rPr>
                <w:color w:val="000000"/>
                <w:sz w:val="21"/>
              </w:rPr>
              <w:t>▲1.1采用</w:t>
            </w:r>
            <w:r>
              <w:rPr>
                <w:sz w:val="21"/>
              </w:rPr>
              <w:t>≥2米完全隔离的</w:t>
            </w:r>
            <w:r>
              <w:rPr>
                <w:color w:val="000000"/>
                <w:sz w:val="21"/>
              </w:rPr>
              <w:t>光纤连接的数字生物放大器，具有较强的抗干扰能力，无需屏蔽及单独连接地线。</w:t>
            </w:r>
            <w:r>
              <w:rPr>
                <w:b/>
                <w:color w:val="000000"/>
                <w:sz w:val="21"/>
              </w:rPr>
              <w:t>（提供彩页证明资料</w:t>
            </w:r>
            <w:r>
              <w:rPr>
                <w:b/>
                <w:color w:val="000000"/>
                <w:sz w:val="21"/>
              </w:rPr>
              <w:t>并</w:t>
            </w:r>
            <w:r>
              <w:rPr>
                <w:b/>
                <w:color w:val="000000"/>
                <w:sz w:val="21"/>
              </w:rPr>
              <w:t>标注相应资料的所在页码</w:t>
            </w:r>
            <w:r>
              <w:rPr>
                <w:b/>
                <w:color w:val="000000"/>
                <w:sz w:val="21"/>
              </w:rPr>
              <w:t>）</w:t>
            </w:r>
          </w:p>
          <w:p>
            <w:pPr>
              <w:jc w:val="left"/>
            </w:pPr>
            <w:r>
              <w:rPr>
                <w:color w:val="000000"/>
                <w:sz w:val="21"/>
              </w:rPr>
              <w:t>▲1.</w:t>
            </w:r>
            <w:r>
              <w:rPr>
                <w:color w:val="000000"/>
                <w:sz w:val="21"/>
              </w:rPr>
              <w:t>2</w:t>
            </w:r>
            <w:r>
              <w:rPr>
                <w:color w:val="000000"/>
                <w:sz w:val="21"/>
              </w:rPr>
              <w:t>输入类型：</w:t>
            </w:r>
            <w:r>
              <w:rPr>
                <w:sz w:val="21"/>
              </w:rPr>
              <w:t>≥</w:t>
            </w:r>
            <w:r>
              <w:rPr>
                <w:color w:val="000000"/>
                <w:sz w:val="21"/>
              </w:rPr>
              <w:t>10 MΩ阻抗，不同的4通道。</w:t>
            </w:r>
            <w:r>
              <w:rPr>
                <w:b/>
                <w:color w:val="000000"/>
                <w:sz w:val="21"/>
              </w:rPr>
              <w:t>（提供彩页证明资料</w:t>
            </w:r>
            <w:r>
              <w:rPr>
                <w:b/>
                <w:color w:val="000000"/>
                <w:sz w:val="21"/>
              </w:rPr>
              <w:t>并</w:t>
            </w:r>
            <w:r>
              <w:rPr>
                <w:b/>
                <w:color w:val="000000"/>
                <w:sz w:val="21"/>
              </w:rPr>
              <w:t>标注相应资料的所在页码</w:t>
            </w:r>
            <w:r>
              <w:rPr>
                <w:b/>
                <w:color w:val="000000"/>
                <w:sz w:val="21"/>
              </w:rPr>
              <w:t>）</w:t>
            </w:r>
          </w:p>
          <w:p>
            <w:pPr>
              <w:jc w:val="left"/>
            </w:pPr>
            <w:r>
              <w:rPr>
                <w:color w:val="000000"/>
                <w:sz w:val="21"/>
              </w:rPr>
              <w:t>1.</w:t>
            </w:r>
            <w:r>
              <w:rPr>
                <w:color w:val="000000"/>
                <w:sz w:val="21"/>
              </w:rPr>
              <w:t>3</w:t>
            </w:r>
            <w:r>
              <w:rPr>
                <w:color w:val="000000"/>
                <w:sz w:val="21"/>
              </w:rPr>
              <w:t>共模抑制比：</w:t>
            </w:r>
            <w:r>
              <w:rPr>
                <w:sz w:val="21"/>
              </w:rPr>
              <w:t>≥</w:t>
            </w:r>
            <w:r>
              <w:rPr>
                <w:color w:val="000000"/>
                <w:sz w:val="21"/>
              </w:rPr>
              <w:t>110 dB,50-60Hz。</w:t>
            </w:r>
          </w:p>
          <w:p>
            <w:pPr>
              <w:jc w:val="left"/>
            </w:pPr>
            <w:r>
              <w:rPr>
                <w:color w:val="000000"/>
                <w:sz w:val="21"/>
              </w:rPr>
              <w:t>1.</w:t>
            </w:r>
            <w:r>
              <w:rPr>
                <w:color w:val="000000"/>
                <w:sz w:val="21"/>
              </w:rPr>
              <w:t>4</w:t>
            </w:r>
            <w:r>
              <w:rPr>
                <w:color w:val="000000"/>
                <w:sz w:val="21"/>
              </w:rPr>
              <w:t>频率范围：</w:t>
            </w:r>
            <w:r>
              <w:rPr>
                <w:color w:val="000000"/>
                <w:sz w:val="21"/>
              </w:rPr>
              <w:t>DC到</w:t>
            </w:r>
            <w:r>
              <w:rPr>
                <w:sz w:val="21"/>
              </w:rPr>
              <w:t>≥</w:t>
            </w:r>
            <w:r>
              <w:rPr>
                <w:color w:val="000000"/>
                <w:sz w:val="21"/>
              </w:rPr>
              <w:t>1.0MHz无频谱混叠，截止依赖于采样率。</w:t>
            </w:r>
          </w:p>
          <w:p>
            <w:pPr>
              <w:jc w:val="left"/>
            </w:pPr>
            <w:r>
              <w:rPr>
                <w:color w:val="000000"/>
                <w:sz w:val="21"/>
              </w:rPr>
              <w:t>1.</w:t>
            </w:r>
            <w:r>
              <w:rPr>
                <w:color w:val="000000"/>
                <w:sz w:val="21"/>
              </w:rPr>
              <w:t>5</w:t>
            </w:r>
            <w:r>
              <w:rPr>
                <w:color w:val="000000"/>
                <w:sz w:val="21"/>
              </w:rPr>
              <w:t>输入增益：</w:t>
            </w:r>
            <w:r>
              <w:rPr>
                <w:sz w:val="21"/>
              </w:rPr>
              <w:t>≥7挡可选，</w:t>
            </w:r>
            <w:r>
              <w:rPr>
                <w:color w:val="000000"/>
                <w:sz w:val="21"/>
              </w:rPr>
              <w:t>最小值</w:t>
            </w:r>
            <w:r>
              <w:rPr>
                <w:color w:val="000000"/>
                <w:sz w:val="21"/>
              </w:rPr>
              <w:t>≤1，最大值≥64。</w:t>
            </w:r>
          </w:p>
          <w:p>
            <w:pPr>
              <w:jc w:val="left"/>
            </w:pPr>
            <w:r>
              <w:rPr>
                <w:color w:val="000000"/>
                <w:sz w:val="21"/>
              </w:rPr>
              <w:t>1.</w:t>
            </w:r>
            <w:r>
              <w:rPr>
                <w:color w:val="000000"/>
                <w:sz w:val="21"/>
              </w:rPr>
              <w:t>6</w:t>
            </w:r>
            <w:r>
              <w:rPr>
                <w:color w:val="000000"/>
                <w:sz w:val="21"/>
              </w:rPr>
              <w:t>数据分辨率：增益</w:t>
            </w:r>
            <w:r>
              <w:rPr>
                <w:color w:val="000000"/>
                <w:sz w:val="21"/>
              </w:rPr>
              <w:t>=64时分辨率≤3.7nV/bit，增益=1时分辨率≤250 nV/bit。</w:t>
            </w:r>
          </w:p>
          <w:p>
            <w:pPr>
              <w:jc w:val="left"/>
            </w:pPr>
            <w:r>
              <w:rPr>
                <w:color w:val="000000"/>
                <w:sz w:val="21"/>
              </w:rPr>
              <w:t>2.刺激器：</w:t>
            </w:r>
          </w:p>
          <w:p>
            <w:pPr>
              <w:jc w:val="left"/>
            </w:pPr>
            <w:r>
              <w:rPr>
                <w:color w:val="000000"/>
                <w:sz w:val="21"/>
              </w:rPr>
              <w:t>2.1闪光类型：包括但不限于红色，绿色 ，蓝色，黄色，白色LED 和氙气闪光灯。</w:t>
            </w:r>
          </w:p>
          <w:p>
            <w:pPr>
              <w:jc w:val="left"/>
            </w:pPr>
            <w:r>
              <w:rPr>
                <w:color w:val="000000"/>
                <w:sz w:val="21"/>
              </w:rPr>
              <w:t>▲2.2配置：人体工学性摇臂控制，可旋式闪光刺激器。闪光亮度可调范围</w:t>
            </w:r>
            <w:r>
              <w:rPr>
                <w:sz w:val="21"/>
              </w:rPr>
              <w:t>≥</w:t>
            </w:r>
            <w:r>
              <w:rPr>
                <w:color w:val="000000"/>
                <w:sz w:val="21"/>
              </w:rPr>
              <w:t>100dB，每级1dB。闪光刺激可调范围</w:t>
            </w:r>
            <w:r>
              <w:rPr>
                <w:sz w:val="21"/>
              </w:rPr>
              <w:t>≥</w:t>
            </w:r>
            <w:r>
              <w:rPr>
                <w:color w:val="000000"/>
                <w:sz w:val="21"/>
              </w:rPr>
              <w:t>65dB，无颜色限制。</w:t>
            </w:r>
            <w:r>
              <w:rPr>
                <w:b/>
                <w:color w:val="000000"/>
                <w:sz w:val="21"/>
              </w:rPr>
              <w:t>（提供彩页证明资料并</w:t>
            </w:r>
            <w:r>
              <w:rPr>
                <w:b/>
                <w:color w:val="000000"/>
                <w:sz w:val="21"/>
              </w:rPr>
              <w:t>标注相应资料的所在页码</w:t>
            </w:r>
            <w:r>
              <w:rPr>
                <w:b/>
                <w:color w:val="000000"/>
                <w:sz w:val="21"/>
              </w:rPr>
              <w:t>）</w:t>
            </w:r>
          </w:p>
          <w:p>
            <w:pPr>
              <w:jc w:val="left"/>
            </w:pPr>
            <w:r>
              <w:rPr>
                <w:color w:val="000000"/>
                <w:sz w:val="21"/>
              </w:rPr>
              <w:t>▲2.3背景光亮度：0.005~4000cd/m</w:t>
            </w:r>
            <w:r>
              <w:rPr>
                <w:color w:val="000000"/>
                <w:sz w:val="21"/>
                <w:vertAlign w:val="superscript"/>
              </w:rPr>
              <w:t>2</w:t>
            </w:r>
            <w:r>
              <w:rPr>
                <w:color w:val="000000"/>
                <w:sz w:val="21"/>
              </w:rPr>
              <w:t>的任何颜色。</w:t>
            </w:r>
            <w:r>
              <w:rPr>
                <w:b/>
                <w:color w:val="000000"/>
                <w:sz w:val="21"/>
              </w:rPr>
              <w:t>（提供使用说明书证明资料并</w:t>
            </w:r>
            <w:r>
              <w:rPr>
                <w:b/>
                <w:color w:val="000000"/>
                <w:sz w:val="21"/>
              </w:rPr>
              <w:t>标注相应资料的所在页码</w:t>
            </w:r>
            <w:r>
              <w:rPr>
                <w:b/>
                <w:color w:val="000000"/>
                <w:sz w:val="21"/>
              </w:rPr>
              <w:t>）</w:t>
            </w:r>
          </w:p>
          <w:p>
            <w:pPr>
              <w:jc w:val="left"/>
            </w:pPr>
            <w:r>
              <w:rPr>
                <w:color w:val="000000"/>
                <w:sz w:val="21"/>
              </w:rPr>
              <w:t>3.图形检测器：亮度</w:t>
            </w:r>
            <w:r>
              <w:rPr>
                <w:sz w:val="21"/>
              </w:rPr>
              <w:t>≥</w:t>
            </w:r>
            <w:r>
              <w:rPr>
                <w:color w:val="000000"/>
                <w:sz w:val="21"/>
              </w:rPr>
              <w:t>100cd/m</w:t>
            </w:r>
            <w:r>
              <w:rPr>
                <w:color w:val="000000"/>
                <w:sz w:val="21"/>
                <w:vertAlign w:val="superscript"/>
              </w:rPr>
              <w:t>2</w:t>
            </w:r>
            <w:r>
              <w:rPr>
                <w:color w:val="000000"/>
                <w:sz w:val="21"/>
              </w:rPr>
              <w:t>，可调高亮度</w:t>
            </w:r>
            <w:r>
              <w:rPr>
                <w:sz w:val="21"/>
              </w:rPr>
              <w:t>≥</w:t>
            </w:r>
            <w:r>
              <w:rPr>
                <w:color w:val="000000"/>
                <w:sz w:val="21"/>
              </w:rPr>
              <w:t>500cd/m</w:t>
            </w:r>
            <w:r>
              <w:rPr>
                <w:color w:val="000000"/>
                <w:sz w:val="21"/>
                <w:vertAlign w:val="superscript"/>
              </w:rPr>
              <w:t>2</w:t>
            </w:r>
            <w:r>
              <w:rPr>
                <w:color w:val="000000"/>
                <w:sz w:val="21"/>
              </w:rPr>
              <w:t>。</w:t>
            </w:r>
          </w:p>
          <w:p>
            <w:pPr>
              <w:jc w:val="left"/>
            </w:pPr>
            <w:r>
              <w:rPr>
                <w:sz w:val="21"/>
              </w:rPr>
              <w:t>4.Mf视网膜电图/视觉诱发电位</w:t>
            </w:r>
          </w:p>
          <w:p>
            <w:pPr>
              <w:jc w:val="left"/>
            </w:pPr>
            <w:r>
              <w:rPr>
                <w:sz w:val="21"/>
              </w:rPr>
              <w:t>4.1计算方法：采用长M 序列（包括补M 序列，M 后环序列等的使用范围或包括各种序列的临床和试验的适用范围）。</w:t>
            </w:r>
            <w:r>
              <w:rPr>
                <w:b/>
                <w:sz w:val="21"/>
              </w:rPr>
              <w:t>（提供彩页证明资料</w:t>
            </w:r>
            <w:r>
              <w:rPr>
                <w:b/>
                <w:color w:val="000000"/>
                <w:sz w:val="21"/>
              </w:rPr>
              <w:t>并</w:t>
            </w:r>
            <w:r>
              <w:rPr>
                <w:b/>
                <w:color w:val="000000"/>
                <w:sz w:val="21"/>
              </w:rPr>
              <w:t>标注相应资料的所在页码</w:t>
            </w:r>
            <w:r>
              <w:rPr>
                <w:b/>
                <w:sz w:val="21"/>
              </w:rPr>
              <w:t>）</w:t>
            </w:r>
          </w:p>
          <w:p>
            <w:pPr>
              <w:jc w:val="left"/>
            </w:pPr>
            <w:r>
              <w:rPr>
                <w:color w:val="000000"/>
                <w:sz w:val="21"/>
              </w:rPr>
              <w:t>4.2</w:t>
            </w:r>
            <w:r>
              <w:rPr>
                <w:color w:val="000000"/>
                <w:sz w:val="21"/>
              </w:rPr>
              <w:t>反应类型：符合</w:t>
            </w:r>
            <w:r>
              <w:rPr>
                <w:color w:val="000000"/>
                <w:sz w:val="21"/>
              </w:rPr>
              <w:t>ISCEV标准的视网膜电图/眼电图/视觉诱发电位、双闪视网膜电图、给/撤视网膜电图、短波敏。感视锥细胞反应视网膜电图、明视负向反应视网膜电图、暗视阈值反应视网膜电图。</w:t>
            </w:r>
          </w:p>
          <w:p>
            <w:pPr>
              <w:jc w:val="left"/>
            </w:pPr>
            <w:r>
              <w:rPr>
                <w:color w:val="000000"/>
                <w:sz w:val="21"/>
              </w:rPr>
              <w:t>4.3</w:t>
            </w:r>
            <w:r>
              <w:rPr>
                <w:color w:val="000000"/>
                <w:sz w:val="21"/>
              </w:rPr>
              <w:t>多焦视网膜电图</w:t>
            </w:r>
            <w:r>
              <w:rPr>
                <w:sz w:val="21"/>
              </w:rPr>
              <w:t>测试</w:t>
            </w:r>
            <w:r>
              <w:rPr>
                <w:color w:val="000000"/>
                <w:sz w:val="21"/>
              </w:rPr>
              <w:t>刺激类型：包括但不限于</w:t>
            </w:r>
            <w:r>
              <w:rPr>
                <w:color w:val="000000"/>
                <w:sz w:val="21"/>
              </w:rPr>
              <w:t>19、61、103、241 六边形。</w:t>
            </w:r>
          </w:p>
          <w:p>
            <w:pPr>
              <w:jc w:val="left"/>
            </w:pPr>
            <w:r>
              <w:rPr>
                <w:color w:val="000000"/>
                <w:sz w:val="21"/>
              </w:rPr>
              <w:t>4.4</w:t>
            </w:r>
            <w:r>
              <w:rPr>
                <w:color w:val="000000"/>
                <w:sz w:val="21"/>
              </w:rPr>
              <w:t>多焦视网膜电图</w:t>
            </w:r>
            <w:r>
              <w:rPr>
                <w:sz w:val="21"/>
              </w:rPr>
              <w:t>测试</w:t>
            </w:r>
            <w:r>
              <w:rPr>
                <w:color w:val="000000"/>
                <w:sz w:val="21"/>
              </w:rPr>
              <w:t>数据显示：包括但不限于波描记阵列波形、三维地形图、定量反应数据、区域平均波形显示、自动计算环比值。</w:t>
            </w:r>
          </w:p>
          <w:p>
            <w:pPr>
              <w:jc w:val="left"/>
            </w:pPr>
            <w:r>
              <w:rPr>
                <w:color w:val="000000"/>
                <w:sz w:val="21"/>
              </w:rPr>
              <w:t>4.5</w:t>
            </w:r>
            <w:r>
              <w:rPr>
                <w:sz w:val="21"/>
              </w:rPr>
              <w:t>多焦视觉诱发电位</w:t>
            </w:r>
            <w:r>
              <w:rPr>
                <w:color w:val="000000"/>
                <w:sz w:val="21"/>
              </w:rPr>
              <w:t>刺激类型：</w:t>
            </w:r>
            <w:r>
              <w:rPr>
                <w:color w:val="000000"/>
                <w:sz w:val="21"/>
              </w:rPr>
              <w:t>4，16 或 60 楔形图反转或给/撤刺激。</w:t>
            </w:r>
          </w:p>
          <w:p>
            <w:pPr>
              <w:jc w:val="left"/>
            </w:pPr>
            <w:r>
              <w:rPr>
                <w:color w:val="000000"/>
                <w:sz w:val="21"/>
              </w:rPr>
              <w:t>5.</w:t>
            </w:r>
            <w:r>
              <w:rPr>
                <w:sz w:val="21"/>
              </w:rPr>
              <w:t>采样率</w:t>
            </w:r>
            <w:r>
              <w:rPr>
                <w:sz w:val="21"/>
              </w:rPr>
              <w:t>≤</w:t>
            </w:r>
            <w:r>
              <w:rPr>
                <w:sz w:val="21"/>
              </w:rPr>
              <w:t>500Hz</w:t>
            </w:r>
            <w:r>
              <w:rPr>
                <w:sz w:val="21"/>
              </w:rPr>
              <w:t>时背景噪声</w:t>
            </w:r>
            <w:r>
              <w:rPr>
                <w:sz w:val="21"/>
              </w:rPr>
              <w:t>&lt;1</w:t>
            </w:r>
            <w:r>
              <w:rPr>
                <w:sz w:val="21"/>
              </w:rPr>
              <w:t>μ</w:t>
            </w:r>
            <w:r>
              <w:rPr>
                <w:sz w:val="21"/>
              </w:rPr>
              <w:t>V(p-p)</w:t>
            </w:r>
            <w:r>
              <w:rPr>
                <w:color w:val="000000"/>
                <w:sz w:val="21"/>
              </w:rPr>
              <w:t>，</w:t>
            </w:r>
            <w:r>
              <w:rPr>
                <w:sz w:val="21"/>
              </w:rPr>
              <w:t>采样率为</w:t>
            </w:r>
            <w:r>
              <w:rPr>
                <w:sz w:val="21"/>
              </w:rPr>
              <w:t>3750Hz</w:t>
            </w:r>
            <w:r>
              <w:rPr>
                <w:sz w:val="21"/>
              </w:rPr>
              <w:t>时背景噪声</w:t>
            </w:r>
            <w:r>
              <w:rPr>
                <w:sz w:val="21"/>
              </w:rPr>
              <w:t>&lt;2</w:t>
            </w:r>
            <w:r>
              <w:rPr>
                <w:sz w:val="21"/>
              </w:rPr>
              <w:t>μ</w:t>
            </w:r>
            <w:r>
              <w:rPr>
                <w:sz w:val="21"/>
              </w:rPr>
              <w:t>V(p-p)</w:t>
            </w:r>
            <w:r>
              <w:rPr>
                <w:color w:val="000000"/>
                <w:sz w:val="21"/>
              </w:rPr>
              <w:t>；</w:t>
            </w:r>
            <w:r>
              <w:rPr>
                <w:color w:val="000000"/>
                <w:sz w:val="21"/>
              </w:rPr>
              <w:t>6配置≥2.8GHz,≥512 M内存, ≥80G硬盘，可重写 CD-ROM 驱动。</w:t>
            </w:r>
          </w:p>
          <w:p>
            <w:pPr>
              <w:jc w:val="left"/>
            </w:pPr>
            <w:r>
              <w:rPr>
                <w:color w:val="000000"/>
                <w:sz w:val="21"/>
              </w:rPr>
              <w:t>6</w:t>
            </w:r>
            <w:r>
              <w:rPr>
                <w:color w:val="000000"/>
                <w:sz w:val="21"/>
              </w:rPr>
              <w:t>.支持ASTM、HL7协议，对接采购人信息系统，配合采购人信息安全要求（该费用包含在项目报价内）</w:t>
            </w:r>
          </w:p>
          <w:p>
            <w:pPr>
              <w:jc w:val="left"/>
            </w:pPr>
            <w:r>
              <w:rPr>
                <w:color w:val="000000"/>
                <w:sz w:val="21"/>
              </w:rPr>
              <w:t>三、配置清单（包括但不限于）</w:t>
            </w:r>
          </w:p>
          <w:p>
            <w:pPr>
              <w:jc w:val="both"/>
            </w:pPr>
            <w:r>
              <w:rPr>
                <w:sz w:val="21"/>
              </w:rPr>
              <w:t>1.</w:t>
            </w:r>
            <w:r>
              <w:rPr>
                <w:sz w:val="21"/>
              </w:rPr>
              <w:t>主机（常规</w:t>
            </w:r>
            <w:r>
              <w:rPr>
                <w:sz w:val="21"/>
              </w:rPr>
              <w:t>+</w:t>
            </w:r>
            <w:r>
              <w:rPr>
                <w:sz w:val="21"/>
              </w:rPr>
              <w:t>多焦电生理）</w:t>
            </w:r>
            <w:r>
              <w:rPr>
                <w:sz w:val="21"/>
              </w:rPr>
              <w:t>1</w:t>
            </w:r>
            <w:r>
              <w:rPr>
                <w:sz w:val="21"/>
              </w:rPr>
              <w:t>台；</w:t>
            </w:r>
          </w:p>
          <w:p>
            <w:pPr>
              <w:jc w:val="both"/>
            </w:pPr>
            <w:r>
              <w:rPr>
                <w:sz w:val="21"/>
              </w:rPr>
              <w:t>2.</w:t>
            </w:r>
            <w:r>
              <w:rPr>
                <w:sz w:val="21"/>
              </w:rPr>
              <w:t>角膜电极</w:t>
            </w:r>
            <w:r>
              <w:rPr>
                <w:sz w:val="21"/>
              </w:rPr>
              <w:t>20</w:t>
            </w:r>
            <w:r>
              <w:rPr>
                <w:sz w:val="21"/>
              </w:rPr>
              <w:t>片</w:t>
            </w:r>
            <w:r>
              <w:rPr>
                <w:sz w:val="21"/>
              </w:rPr>
              <w:t xml:space="preserve"> </w:t>
            </w:r>
            <w:r>
              <w:rPr>
                <w:sz w:val="21"/>
              </w:rPr>
              <w:t>；</w:t>
            </w:r>
            <w:r>
              <w:rPr>
                <w:sz w:val="21"/>
              </w:rPr>
              <w:t xml:space="preserve">        </w:t>
            </w:r>
          </w:p>
          <w:p>
            <w:pPr>
              <w:jc w:val="both"/>
            </w:pPr>
            <w:r>
              <w:rPr>
                <w:sz w:val="21"/>
              </w:rPr>
              <w:t>3.</w:t>
            </w:r>
            <w:r>
              <w:rPr>
                <w:sz w:val="21"/>
              </w:rPr>
              <w:t>头皮电极</w:t>
            </w:r>
            <w:r>
              <w:rPr>
                <w:sz w:val="21"/>
              </w:rPr>
              <w:t>3</w:t>
            </w:r>
            <w:r>
              <w:rPr>
                <w:sz w:val="21"/>
              </w:rPr>
              <w:t>片；</w:t>
            </w:r>
            <w:r>
              <w:rPr>
                <w:sz w:val="21"/>
              </w:rPr>
              <w:t xml:space="preserve">                </w:t>
            </w:r>
          </w:p>
          <w:p>
            <w:pPr>
              <w:jc w:val="both"/>
            </w:pPr>
            <w:r>
              <w:rPr>
                <w:sz w:val="21"/>
              </w:rPr>
              <w:t>4.</w:t>
            </w:r>
            <w:r>
              <w:rPr>
                <w:sz w:val="21"/>
              </w:rPr>
              <w:t>接地参考电极</w:t>
            </w:r>
            <w:r>
              <w:rPr>
                <w:sz w:val="21"/>
              </w:rPr>
              <w:t>1</w:t>
            </w:r>
            <w:r>
              <w:rPr>
                <w:sz w:val="21"/>
              </w:rPr>
              <w:t>片；</w:t>
            </w:r>
            <w:r>
              <w:rPr>
                <w:sz w:val="21"/>
              </w:rPr>
              <w:t xml:space="preserve">                     </w:t>
            </w:r>
          </w:p>
          <w:p>
            <w:pPr>
              <w:jc w:val="both"/>
            </w:pPr>
            <w:r>
              <w:rPr>
                <w:sz w:val="21"/>
              </w:rPr>
              <w:t>5.</w:t>
            </w:r>
            <w:r>
              <w:rPr>
                <w:sz w:val="21"/>
              </w:rPr>
              <w:t>杯盘电极</w:t>
            </w:r>
            <w:r>
              <w:rPr>
                <w:sz w:val="21"/>
              </w:rPr>
              <w:t>4</w:t>
            </w:r>
            <w:r>
              <w:rPr>
                <w:sz w:val="21"/>
              </w:rPr>
              <w:t>片；</w:t>
            </w:r>
            <w:r>
              <w:rPr>
                <w:sz w:val="21"/>
              </w:rPr>
              <w:t xml:space="preserve">                  </w:t>
            </w:r>
          </w:p>
          <w:p>
            <w:pPr>
              <w:jc w:val="both"/>
            </w:pPr>
            <w:r>
              <w:rPr>
                <w:sz w:val="21"/>
              </w:rPr>
              <w:t>6.</w:t>
            </w:r>
            <w:r>
              <w:rPr>
                <w:sz w:val="21"/>
              </w:rPr>
              <w:t>电极垫</w:t>
            </w:r>
            <w:r>
              <w:rPr>
                <w:sz w:val="21"/>
              </w:rPr>
              <w:t>100</w:t>
            </w:r>
            <w:r>
              <w:rPr>
                <w:sz w:val="21"/>
              </w:rPr>
              <w:t>片；</w:t>
            </w:r>
            <w:r>
              <w:rPr>
                <w:sz w:val="21"/>
              </w:rPr>
              <w:t xml:space="preserve">          </w:t>
            </w:r>
          </w:p>
          <w:p>
            <w:pPr>
              <w:jc w:val="both"/>
            </w:pPr>
            <w:r>
              <w:rPr>
                <w:sz w:val="21"/>
              </w:rPr>
              <w:t>7.</w:t>
            </w:r>
            <w:r>
              <w:rPr>
                <w:sz w:val="21"/>
              </w:rPr>
              <w:t>耳夹电极</w:t>
            </w:r>
            <w:r>
              <w:rPr>
                <w:sz w:val="21"/>
              </w:rPr>
              <w:t>1</w:t>
            </w:r>
            <w:r>
              <w:rPr>
                <w:sz w:val="21"/>
              </w:rPr>
              <w:t>片</w:t>
            </w:r>
            <w:r>
              <w:rPr>
                <w:sz w:val="21"/>
              </w:rPr>
              <w:t xml:space="preserve"> </w:t>
            </w:r>
            <w:r>
              <w:rPr>
                <w:sz w:val="21"/>
              </w:rPr>
              <w:t>；</w:t>
            </w:r>
            <w:r>
              <w:rPr>
                <w:sz w:val="21"/>
              </w:rPr>
              <w:t xml:space="preserve">                </w:t>
            </w:r>
          </w:p>
          <w:p>
            <w:pPr>
              <w:jc w:val="both"/>
            </w:pPr>
            <w:r>
              <w:rPr>
                <w:sz w:val="21"/>
              </w:rPr>
              <w:t>8.</w:t>
            </w:r>
            <w:r>
              <w:rPr>
                <w:sz w:val="21"/>
              </w:rPr>
              <w:t>电极凝胶</w:t>
            </w:r>
            <w:r>
              <w:rPr>
                <w:sz w:val="21"/>
              </w:rPr>
              <w:t>1</w:t>
            </w:r>
            <w:r>
              <w:rPr>
                <w:sz w:val="21"/>
              </w:rPr>
              <w:t>片；</w:t>
            </w:r>
            <w:r>
              <w:rPr>
                <w:sz w:val="21"/>
              </w:rPr>
              <w:t xml:space="preserve">                  </w:t>
            </w:r>
          </w:p>
          <w:p>
            <w:pPr>
              <w:jc w:val="both"/>
            </w:pPr>
            <w:r>
              <w:rPr>
                <w:sz w:val="21"/>
              </w:rPr>
              <w:t>9.</w:t>
            </w:r>
            <w:r>
              <w:rPr>
                <w:sz w:val="21"/>
              </w:rPr>
              <w:t>导电膏</w:t>
            </w:r>
            <w:r>
              <w:rPr>
                <w:sz w:val="21"/>
              </w:rPr>
              <w:t>1</w:t>
            </w:r>
            <w:r>
              <w:rPr>
                <w:sz w:val="21"/>
              </w:rPr>
              <w:t>支；</w:t>
            </w:r>
            <w:r>
              <w:rPr>
                <w:sz w:val="21"/>
              </w:rPr>
              <w:t xml:space="preserve">                </w:t>
            </w:r>
          </w:p>
          <w:p>
            <w:pPr>
              <w:jc w:val="both"/>
            </w:pPr>
            <w:r>
              <w:rPr>
                <w:sz w:val="21"/>
              </w:rPr>
              <w:t>10.</w:t>
            </w:r>
            <w:r>
              <w:rPr>
                <w:sz w:val="21"/>
              </w:rPr>
              <w:t>清洁剂</w:t>
            </w:r>
            <w:r>
              <w:rPr>
                <w:sz w:val="21"/>
              </w:rPr>
              <w:t>1</w:t>
            </w:r>
            <w:r>
              <w:rPr>
                <w:sz w:val="21"/>
              </w:rPr>
              <w:t>瓶；</w:t>
            </w:r>
            <w:r>
              <w:rPr>
                <w:sz w:val="21"/>
              </w:rPr>
              <w:t xml:space="preserve">             </w:t>
            </w:r>
          </w:p>
          <w:p>
            <w:pPr>
              <w:jc w:val="both"/>
            </w:pPr>
            <w:r>
              <w:rPr>
                <w:sz w:val="21"/>
              </w:rPr>
              <w:t>11.</w:t>
            </w:r>
            <w:r>
              <w:rPr>
                <w:sz w:val="21"/>
              </w:rPr>
              <w:t>一次性接地电极</w:t>
            </w:r>
            <w:r>
              <w:rPr>
                <w:sz w:val="21"/>
              </w:rPr>
              <w:t>30</w:t>
            </w:r>
            <w:r>
              <w:rPr>
                <w:sz w:val="21"/>
              </w:rPr>
              <w:t>瓶；</w:t>
            </w:r>
          </w:p>
          <w:p>
            <w:pPr>
              <w:jc w:val="both"/>
            </w:pPr>
            <w:r>
              <w:rPr>
                <w:sz w:val="21"/>
              </w:rPr>
              <w:t>12.</w:t>
            </w:r>
            <w:r>
              <w:rPr>
                <w:sz w:val="21"/>
              </w:rPr>
              <w:t>升降台</w:t>
            </w:r>
            <w:r>
              <w:rPr>
                <w:sz w:val="21"/>
              </w:rPr>
              <w:t>1</w:t>
            </w:r>
            <w:r>
              <w:rPr>
                <w:sz w:val="21"/>
              </w:rPr>
              <w:t>台；</w:t>
            </w:r>
          </w:p>
          <w:p>
            <w:pPr>
              <w:jc w:val="both"/>
            </w:pPr>
            <w:r>
              <w:rPr>
                <w:sz w:val="21"/>
              </w:rPr>
              <w:t>13.</w:t>
            </w:r>
            <w:r>
              <w:rPr>
                <w:sz w:val="21"/>
              </w:rPr>
              <w:t>电脑桌</w:t>
            </w:r>
            <w:r>
              <w:rPr>
                <w:sz w:val="21"/>
              </w:rPr>
              <w:t>1</w:t>
            </w:r>
            <w:r>
              <w:rPr>
                <w:sz w:val="21"/>
              </w:rPr>
              <w:t>台；</w:t>
            </w:r>
          </w:p>
          <w:p>
            <w:pPr>
              <w:jc w:val="both"/>
            </w:pPr>
            <w:r>
              <w:rPr>
                <w:sz w:val="21"/>
              </w:rPr>
              <w:t>14.</w:t>
            </w:r>
            <w:r>
              <w:rPr>
                <w:color w:val="000000"/>
                <w:sz w:val="21"/>
              </w:rPr>
              <w:t xml:space="preserve"> </w:t>
            </w:r>
            <w:r>
              <w:rPr>
                <w:color w:val="000000"/>
                <w:sz w:val="21"/>
              </w:rPr>
              <w:t>图文输出设备</w:t>
            </w:r>
            <w:r>
              <w:rPr>
                <w:sz w:val="21"/>
              </w:rPr>
              <w:t xml:space="preserve"> </w:t>
            </w:r>
            <w:r>
              <w:rPr>
                <w:sz w:val="21"/>
              </w:rPr>
              <w:t>1</w:t>
            </w:r>
            <w:r>
              <w:rPr>
                <w:sz w:val="21"/>
              </w:rPr>
              <w:t>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眼科A/B型超声诊断仪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1.产品名称和数量：眼科A/B型超声诊断仪 2套。</w:t>
            </w:r>
          </w:p>
          <w:p>
            <w:pPr>
              <w:jc w:val="left"/>
            </w:pPr>
            <w:r>
              <w:rPr>
                <w:sz w:val="21"/>
              </w:rPr>
              <w:t>2.产品用途：用于眼科的超声诊断设备，可实现眼球及眼眶的超声成像、眼轴长度（包括前房深度、晶体厚度和玻璃体长度）测量功能。</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4.其他要求：投标人必须提供所投产品彩页技术资料。</w:t>
            </w:r>
          </w:p>
          <w:p>
            <w:pPr>
              <w:jc w:val="left"/>
            </w:pPr>
            <w:r>
              <w:rPr>
                <w:color w:val="000000"/>
                <w:sz w:val="21"/>
              </w:rPr>
              <w:t>二、性能参数</w:t>
            </w:r>
          </w:p>
          <w:p>
            <w:pPr>
              <w:jc w:val="left"/>
            </w:pPr>
            <w:r>
              <w:rPr>
                <w:color w:val="000000"/>
                <w:sz w:val="21"/>
              </w:rPr>
              <w:t>1.A超参数</w:t>
            </w:r>
          </w:p>
          <w:p>
            <w:pPr>
              <w:jc w:val="left"/>
            </w:pPr>
            <w:r>
              <w:rPr>
                <w:color w:val="000000"/>
                <w:sz w:val="21"/>
              </w:rPr>
              <w:t>1.1  A超探头：10 MHz，探头类型为直型固体实心；</w:t>
            </w:r>
          </w:p>
          <w:p>
            <w:pPr>
              <w:jc w:val="left"/>
            </w:pPr>
            <w:r>
              <w:rPr>
                <w:color w:val="000000"/>
                <w:sz w:val="21"/>
              </w:rPr>
              <w:t>1.2  测量模式包括但不限于白内障模式，致密性白内障模式，无晶体眼模式，晶体眼模式，硅油眼模式，手动调整模式；可调参数≥4个，参数可编辑；</w:t>
            </w:r>
          </w:p>
          <w:p>
            <w:pPr>
              <w:jc w:val="left"/>
            </w:pPr>
            <w:r>
              <w:rPr>
                <w:color w:val="000000"/>
                <w:sz w:val="21"/>
              </w:rPr>
              <w:t>1.3可调图像增益：40–80dB；</w:t>
            </w:r>
          </w:p>
          <w:p>
            <w:pPr>
              <w:jc w:val="left"/>
            </w:pPr>
            <w:r>
              <w:rPr>
                <w:color w:val="000000"/>
                <w:sz w:val="21"/>
              </w:rPr>
              <w:t>1.4分辩率：电子分辩率≤0.03 mm、临床分辩率≤0.1mm、轴向分辩率≤0.02 mm；</w:t>
            </w:r>
          </w:p>
          <w:p>
            <w:pPr>
              <w:jc w:val="left"/>
            </w:pPr>
            <w:r>
              <w:rPr>
                <w:color w:val="000000"/>
                <w:sz w:val="21"/>
              </w:rPr>
              <w:t>1.5焦点长度≤25 mm；</w:t>
            </w:r>
          </w:p>
          <w:p>
            <w:pPr>
              <w:jc w:val="left"/>
            </w:pPr>
            <w:r>
              <w:rPr>
                <w:color w:val="000000"/>
                <w:sz w:val="21"/>
              </w:rPr>
              <w:t>1.6测量范围：0.1–60mm；</w:t>
            </w:r>
          </w:p>
          <w:p>
            <w:pPr>
              <w:jc w:val="left"/>
            </w:pPr>
            <w:r>
              <w:rPr>
                <w:color w:val="000000"/>
                <w:sz w:val="21"/>
              </w:rPr>
              <w:t>1.7每个波形的数据点：≥2048；</w:t>
            </w:r>
          </w:p>
          <w:p>
            <w:pPr>
              <w:jc w:val="left"/>
            </w:pPr>
            <w:r>
              <w:rPr>
                <w:color w:val="000000"/>
                <w:sz w:val="21"/>
              </w:rPr>
              <w:t>1.8具备自动校准功能；</w:t>
            </w:r>
          </w:p>
          <w:p>
            <w:pPr>
              <w:jc w:val="left"/>
            </w:pPr>
            <w:r>
              <w:rPr>
                <w:color w:val="000000"/>
                <w:sz w:val="21"/>
              </w:rPr>
              <w:t>1.9具备接触和浸入模式；</w:t>
            </w:r>
          </w:p>
          <w:p>
            <w:pPr>
              <w:jc w:val="left"/>
            </w:pPr>
            <w:r>
              <w:rPr>
                <w:color w:val="000000"/>
                <w:sz w:val="21"/>
              </w:rPr>
              <w:t>1.10具备自动或手动捕获模式；</w:t>
            </w:r>
          </w:p>
          <w:p>
            <w:pPr>
              <w:jc w:val="left"/>
            </w:pPr>
            <w:r>
              <w:rPr>
                <w:color w:val="000000"/>
                <w:sz w:val="21"/>
              </w:rPr>
              <w:t>1.11生物测量学测量参数包括但不限于眼轴长，前房深度,晶状体厚度, 玻璃体深度；</w:t>
            </w:r>
          </w:p>
          <w:p>
            <w:pPr>
              <w:jc w:val="left"/>
            </w:pPr>
            <w:r>
              <w:rPr>
                <w:color w:val="000000"/>
                <w:sz w:val="21"/>
              </w:rPr>
              <w:t>1.12每次检查的扫描次数≥10；</w:t>
            </w:r>
          </w:p>
          <w:p>
            <w:pPr>
              <w:jc w:val="left"/>
            </w:pPr>
            <w:r>
              <w:rPr>
                <w:color w:val="000000"/>
                <w:sz w:val="21"/>
              </w:rPr>
              <w:t>1.13计算公式≥9种，包括但不限于Theoretic-T (SRK-T), Regression II (SRK-II), Hoffer-Q, Binkhorst, Holladay, Haigis，Latkany Myopic, Latkany Hyperopic, Aramberri Double-K；</w:t>
            </w:r>
          </w:p>
          <w:p>
            <w:pPr>
              <w:jc w:val="left"/>
            </w:pPr>
            <w:r>
              <w:rPr>
                <w:color w:val="000000"/>
                <w:sz w:val="21"/>
              </w:rPr>
              <w:t>1.14内置≥1500种人工晶体数据，配有人工晶体计算报告。</w:t>
            </w:r>
          </w:p>
          <w:p>
            <w:pPr>
              <w:jc w:val="left"/>
            </w:pPr>
            <w:r>
              <w:rPr>
                <w:color w:val="000000"/>
                <w:sz w:val="21"/>
              </w:rPr>
              <w:t>2.B超参数</w:t>
            </w:r>
          </w:p>
          <w:p>
            <w:pPr>
              <w:jc w:val="left"/>
            </w:pPr>
            <w:r>
              <w:rPr>
                <w:color w:val="000000"/>
                <w:sz w:val="21"/>
              </w:rPr>
              <w:t>2.1 B超探头：12 MHz；</w:t>
            </w:r>
          </w:p>
          <w:p>
            <w:pPr>
              <w:jc w:val="left"/>
            </w:pPr>
            <w:r>
              <w:rPr>
                <w:color w:val="000000"/>
                <w:sz w:val="21"/>
              </w:rPr>
              <w:t>2.2扫描：扫描角度≥40°、扫描深度≥60 mm、焦点范围15–35 mm</w:t>
            </w:r>
          </w:p>
          <w:p>
            <w:pPr>
              <w:jc w:val="left"/>
            </w:pPr>
            <w:r>
              <w:rPr>
                <w:color w:val="000000"/>
                <w:sz w:val="21"/>
              </w:rPr>
              <w:t>2.3 轴向分辩率≤0.015mm，横向分辨率≤0.07mm；</w:t>
            </w:r>
          </w:p>
          <w:p>
            <w:pPr>
              <w:jc w:val="left"/>
            </w:pPr>
            <w:r>
              <w:rPr>
                <w:color w:val="000000"/>
                <w:sz w:val="21"/>
              </w:rPr>
              <w:t>2.4帧速率：≥20fps；</w:t>
            </w:r>
          </w:p>
          <w:p>
            <w:pPr>
              <w:jc w:val="left"/>
            </w:pPr>
            <w:r>
              <w:rPr>
                <w:color w:val="000000"/>
                <w:sz w:val="21"/>
              </w:rPr>
              <w:t>2.5灰度级：≥256；</w:t>
            </w:r>
          </w:p>
          <w:p>
            <w:pPr>
              <w:jc w:val="left"/>
            </w:pPr>
            <w:r>
              <w:rPr>
                <w:color w:val="000000"/>
                <w:sz w:val="21"/>
              </w:rPr>
              <w:t>▲2.6增益：可调增益范围40–120 dB；指数增益0–100 dB</w:t>
            </w:r>
            <w:r>
              <w:rPr>
                <w:b/>
                <w:color w:val="000000"/>
                <w:sz w:val="21"/>
              </w:rPr>
              <w:t>（提供彩页证明并</w:t>
            </w:r>
            <w:r>
              <w:rPr>
                <w:b/>
                <w:color w:val="000000"/>
                <w:sz w:val="21"/>
              </w:rPr>
              <w:t>标注相应资料的所在页码</w:t>
            </w:r>
            <w:r>
              <w:rPr>
                <w:b/>
                <w:color w:val="000000"/>
                <w:sz w:val="21"/>
              </w:rPr>
              <w:t>）</w:t>
            </w:r>
            <w:r>
              <w:rPr>
                <w:color w:val="000000"/>
                <w:sz w:val="21"/>
              </w:rPr>
              <w:t>；</w:t>
            </w:r>
          </w:p>
          <w:p>
            <w:pPr>
              <w:jc w:val="left"/>
            </w:pPr>
            <w:r>
              <w:rPr>
                <w:color w:val="000000"/>
                <w:sz w:val="21"/>
              </w:rPr>
              <w:t>2.7可预设视网膜深层/脉络膜，玻璃体，视网膜表层，眼眶检测；</w:t>
            </w:r>
          </w:p>
          <w:p>
            <w:pPr>
              <w:jc w:val="left"/>
            </w:pPr>
            <w:r>
              <w:rPr>
                <w:color w:val="000000"/>
                <w:sz w:val="21"/>
              </w:rPr>
              <w:t>2.8 B扫描图像上可以叠加A超的矢量图；</w:t>
            </w:r>
          </w:p>
          <w:p>
            <w:pPr>
              <w:jc w:val="left"/>
            </w:pPr>
            <w:r>
              <w:rPr>
                <w:color w:val="000000"/>
                <w:sz w:val="21"/>
              </w:rPr>
              <w:t>2.9 可进行裁剪，任意A扫描，角度，区域，文本框，标记的测量和注释。</w:t>
            </w:r>
          </w:p>
          <w:p>
            <w:pPr>
              <w:jc w:val="left"/>
            </w:pPr>
            <w:r>
              <w:rPr>
                <w:color w:val="000000"/>
                <w:sz w:val="21"/>
              </w:rPr>
              <w:t>3.图像处理选项</w:t>
            </w:r>
          </w:p>
          <w:p>
            <w:pPr>
              <w:jc w:val="left"/>
            </w:pPr>
            <w:r>
              <w:rPr>
                <w:color w:val="000000"/>
                <w:sz w:val="21"/>
              </w:rPr>
              <w:t>3.1具备图像增益可调。</w:t>
            </w:r>
          </w:p>
          <w:p>
            <w:pPr>
              <w:jc w:val="left"/>
            </w:pPr>
            <w:r>
              <w:rPr>
                <w:color w:val="000000"/>
                <w:sz w:val="21"/>
              </w:rPr>
              <w:t>3.2可调（预设）亮度/对比度：TVG、对数、基线和增益。</w:t>
            </w:r>
          </w:p>
          <w:p>
            <w:pPr>
              <w:jc w:val="left"/>
            </w:pPr>
            <w:r>
              <w:rPr>
                <w:color w:val="000000"/>
                <w:sz w:val="21"/>
              </w:rPr>
              <w:t>3.3连续插值缩放（0.5x-4.0x）。</w:t>
            </w:r>
          </w:p>
          <w:p>
            <w:pPr>
              <w:jc w:val="left"/>
            </w:pPr>
            <w:r>
              <w:rPr>
                <w:color w:val="000000"/>
                <w:sz w:val="21"/>
              </w:rPr>
              <w:t>3.4具备直线/距离、角度和面积测量。</w:t>
            </w:r>
          </w:p>
          <w:p>
            <w:pPr>
              <w:jc w:val="left"/>
            </w:pPr>
            <w:r>
              <w:rPr>
                <w:color w:val="000000"/>
                <w:sz w:val="21"/>
              </w:rPr>
              <w:t>3.5具备任意扫描卡尺。</w:t>
            </w:r>
          </w:p>
          <w:p>
            <w:pPr>
              <w:jc w:val="left"/>
            </w:pPr>
            <w:r>
              <w:rPr>
                <w:color w:val="000000"/>
                <w:sz w:val="21"/>
              </w:rPr>
              <w:t>3.6具备眼球跟踪算法</w:t>
            </w:r>
            <w:r>
              <w:rPr>
                <w:color w:val="000000"/>
                <w:sz w:val="21"/>
              </w:rPr>
              <w:t>。</w:t>
            </w:r>
          </w:p>
          <w:p>
            <w:pPr>
              <w:jc w:val="left"/>
            </w:pPr>
            <w:r>
              <w:rPr>
                <w:color w:val="000000"/>
                <w:sz w:val="21"/>
              </w:rPr>
              <w:t>3.7定量角度分析软件方法≥4种。</w:t>
            </w:r>
          </w:p>
          <w:p>
            <w:pPr>
              <w:jc w:val="left"/>
            </w:pPr>
            <w:r>
              <w:rPr>
                <w:color w:val="000000"/>
                <w:sz w:val="21"/>
              </w:rPr>
              <w:t>三、配置清单</w:t>
            </w:r>
          </w:p>
          <w:p>
            <w:pPr>
              <w:jc w:val="left"/>
            </w:pPr>
            <w:r>
              <w:rPr>
                <w:color w:val="000000"/>
                <w:sz w:val="21"/>
              </w:rPr>
              <w:t>1.眼科 A/B 型超声诊断仪(包括10MHz A超探头1个、12MHz B超探头1个、AC电源转换器、脚踏) 1台；</w:t>
            </w:r>
          </w:p>
          <w:p>
            <w:pPr>
              <w:jc w:val="left"/>
            </w:pPr>
            <w:r>
              <w:rPr>
                <w:color w:val="000000"/>
                <w:sz w:val="21"/>
              </w:rPr>
              <w:t>2.电源线1条；</w:t>
            </w:r>
          </w:p>
          <w:p>
            <w:pPr>
              <w:jc w:val="left"/>
            </w:pPr>
            <w:r>
              <w:rPr>
                <w:color w:val="000000"/>
                <w:sz w:val="21"/>
              </w:rPr>
              <w:t>3.图文输出设备1台；</w:t>
            </w:r>
          </w:p>
          <w:p>
            <w:pPr>
              <w:jc w:val="left"/>
            </w:pPr>
            <w:r>
              <w:rPr>
                <w:color w:val="000000"/>
                <w:sz w:val="21"/>
              </w:rPr>
              <w:t>4.图文显示装置1个；</w:t>
            </w:r>
          </w:p>
          <w:p>
            <w:pPr>
              <w:jc w:val="left"/>
            </w:pPr>
            <w:r>
              <w:rPr>
                <w:color w:val="000000"/>
                <w:sz w:val="21"/>
              </w:rPr>
              <w:t>5.支架1个；</w:t>
            </w:r>
          </w:p>
          <w:p>
            <w:pPr>
              <w:jc w:val="both"/>
            </w:pPr>
            <w:r>
              <w:rPr>
                <w:color w:val="000000"/>
                <w:sz w:val="21"/>
              </w:rPr>
              <w:t>6.电脑桌1个。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采购包4（激光医疗设备）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甲方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保修期：整机保修不少于3年，保修期为本项目有关部门验收签字之日计算。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医用激光仪器及设备</w:t>
            </w:r>
          </w:p>
        </w:tc>
        <w:tc>
          <w:tcPr>
            <w:tcW w:type="dxa" w:w="831"/>
          </w:tcPr>
          <w:p>
            <w:pPr>
              <w:jc w:val="left"/>
            </w:pPr>
            <w:r>
              <w:rPr/>
              <w:t>前列腺激光治疗仪</w:t>
            </w:r>
          </w:p>
        </w:tc>
        <w:tc>
          <w:tcPr>
            <w:tcW w:type="dxa" w:w="831"/>
          </w:tcPr>
          <w:p>
            <w:pPr>
              <w:jc w:val="left"/>
            </w:pPr>
            <w:r>
              <w:rPr/>
              <w:t>套</w:t>
            </w:r>
          </w:p>
        </w:tc>
        <w:tc>
          <w:tcPr>
            <w:tcW w:type="dxa" w:w="831"/>
          </w:tcPr>
          <w:p>
            <w:pPr>
              <w:jc w:val="right"/>
            </w:pPr>
            <w:r>
              <w:rPr/>
              <w:t>1.00</w:t>
            </w:r>
          </w:p>
        </w:tc>
        <w:tc>
          <w:tcPr>
            <w:tcW w:type="dxa" w:w="831"/>
          </w:tcPr>
          <w:p>
            <w:pPr>
              <w:jc w:val="right"/>
            </w:pPr>
            <w:r>
              <w:rPr/>
              <w:t>1,750,000.00</w:t>
            </w:r>
          </w:p>
        </w:tc>
        <w:tc>
          <w:tcPr>
            <w:tcW w:type="dxa" w:w="831"/>
          </w:tcPr>
          <w:p>
            <w:pPr>
              <w:jc w:val="right"/>
            </w:pPr>
            <w:r>
              <w:rPr/>
              <w:t>1,750,000.00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医用激光仪器及设备</w:t>
            </w:r>
          </w:p>
        </w:tc>
        <w:tc>
          <w:tcPr>
            <w:tcW w:type="dxa" w:w="831"/>
          </w:tcPr>
          <w:p>
            <w:pPr>
              <w:jc w:val="left"/>
            </w:pPr>
            <w:r>
              <w:rPr/>
              <w:t>钬激光</w:t>
            </w:r>
          </w:p>
        </w:tc>
        <w:tc>
          <w:tcPr>
            <w:tcW w:type="dxa" w:w="831"/>
          </w:tcPr>
          <w:p>
            <w:pPr>
              <w:jc w:val="left"/>
            </w:pPr>
            <w:r>
              <w:rPr/>
              <w:t>套</w:t>
            </w:r>
          </w:p>
        </w:tc>
        <w:tc>
          <w:tcPr>
            <w:tcW w:type="dxa" w:w="831"/>
          </w:tcPr>
          <w:p>
            <w:pPr>
              <w:jc w:val="right"/>
            </w:pPr>
            <w:r>
              <w:rPr/>
              <w:t>1.00</w:t>
            </w:r>
          </w:p>
        </w:tc>
        <w:tc>
          <w:tcPr>
            <w:tcW w:type="dxa" w:w="831"/>
          </w:tcPr>
          <w:p>
            <w:pPr>
              <w:jc w:val="right"/>
            </w:pPr>
            <w:r>
              <w:rPr/>
              <w:t>950,000.00</w:t>
            </w:r>
          </w:p>
        </w:tc>
        <w:tc>
          <w:tcPr>
            <w:tcW w:type="dxa" w:w="831"/>
          </w:tcPr>
          <w:p>
            <w:pPr>
              <w:jc w:val="right"/>
            </w:pPr>
            <w:r>
              <w:rPr/>
              <w:t>950,000.00</w:t>
            </w:r>
          </w:p>
        </w:tc>
        <w:tc>
          <w:tcPr>
            <w:tcW w:type="dxa" w:w="831"/>
          </w:tcPr>
          <w:p>
            <w:r>
              <w:rPr/>
              <w:t>工业</w:t>
            </w:r>
          </w:p>
        </w:tc>
        <w:tc>
          <w:tcPr>
            <w:tcW w:type="dxa" w:w="831"/>
          </w:tcPr>
          <w:p>
            <w:r>
              <w:rPr/>
              <w:t>详见附表二</w:t>
            </w:r>
          </w:p>
        </w:tc>
      </w:tr>
    </w:tbl>
    <w:p/>
    <w:p>
      <w:r>
        <w:rPr>
          <w:b/>
        </w:rPr>
        <w:t>附表</w:t>
      </w:r>
      <w:r>
        <w:rPr>
          <w:b/>
        </w:rPr>
        <w:t>一</w:t>
      </w:r>
      <w:r>
        <w:rPr>
          <w:b/>
        </w:rPr>
        <w:t>：</w:t>
      </w:r>
      <w:r>
        <w:rPr>
          <w:b/>
        </w:rPr>
        <w:t>前列腺激光治疗仪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1.产品名称和数量：前列腺激光治疗仪 1套。</w:t>
            </w:r>
          </w:p>
          <w:p>
            <w:pPr>
              <w:jc w:val="both"/>
            </w:pPr>
            <w:r>
              <w:rPr>
                <w:sz w:val="21"/>
              </w:rPr>
              <w:t>2.产品用途：用于良性前列腺增生的治疗。</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left"/>
            </w:pPr>
            <w:r>
              <w:rPr>
                <w:color w:val="000000"/>
                <w:sz w:val="21"/>
              </w:rPr>
              <w:t>二、性能参数</w:t>
            </w:r>
          </w:p>
          <w:p>
            <w:pPr>
              <w:jc w:val="both"/>
            </w:pPr>
            <w:r>
              <w:rPr>
                <w:sz w:val="21"/>
              </w:rPr>
              <w:t>1.适用范围：适用于良性前列腺增生的治疗；</w:t>
            </w:r>
          </w:p>
          <w:p>
            <w:pPr>
              <w:jc w:val="both"/>
            </w:pPr>
            <w:r>
              <w:rPr>
                <w:sz w:val="21"/>
              </w:rPr>
              <w:t>▲2.激光波长：1940nm</w:t>
            </w:r>
            <w:r>
              <w:rPr>
                <w:sz w:val="21"/>
              </w:rPr>
              <w:t>±</w:t>
            </w:r>
            <w:r>
              <w:rPr>
                <w:sz w:val="21"/>
              </w:rPr>
              <w:t>100nm</w:t>
            </w:r>
            <w:r>
              <w:rPr>
                <w:sz w:val="21"/>
              </w:rPr>
              <w:t>；</w:t>
            </w:r>
            <w:r>
              <w:rPr>
                <w:b/>
                <w:sz w:val="21"/>
              </w:rPr>
              <w:t>（提供彩页证明</w:t>
            </w:r>
            <w:r>
              <w:rPr>
                <w:b/>
                <w:color w:val="000000"/>
                <w:sz w:val="21"/>
              </w:rPr>
              <w:t>并</w:t>
            </w:r>
            <w:r>
              <w:rPr>
                <w:b/>
                <w:color w:val="000000"/>
                <w:sz w:val="21"/>
              </w:rPr>
              <w:t>标注相应资料的所在页码</w:t>
            </w:r>
            <w:r>
              <w:rPr>
                <w:b/>
                <w:sz w:val="21"/>
              </w:rPr>
              <w:t>）</w:t>
            </w:r>
          </w:p>
          <w:p>
            <w:pPr>
              <w:jc w:val="both"/>
            </w:pPr>
            <w:r>
              <w:rPr>
                <w:sz w:val="21"/>
              </w:rPr>
              <w:t>3.激光器类型：光纤激光器，激光工作寿命10万小时以上；</w:t>
            </w:r>
          </w:p>
          <w:p>
            <w:pPr>
              <w:jc w:val="both"/>
            </w:pPr>
            <w:r>
              <w:rPr>
                <w:sz w:val="21"/>
              </w:rPr>
              <w:t>4.</w:t>
            </w:r>
            <w:r>
              <w:rPr>
                <w:sz w:val="21"/>
              </w:rPr>
              <w:t xml:space="preserve"> </w:t>
            </w:r>
            <w:r>
              <w:rPr>
                <w:sz w:val="21"/>
              </w:rPr>
              <w:t>激光输出系统：激光设备注册单元包含光纤，以注册证为准</w:t>
            </w:r>
            <w:r>
              <w:rPr>
                <w:sz w:val="21"/>
              </w:rPr>
              <w:t>；</w:t>
            </w:r>
          </w:p>
          <w:p>
            <w:pPr>
              <w:jc w:val="both"/>
            </w:pPr>
            <w:r>
              <w:rPr>
                <w:sz w:val="21"/>
              </w:rPr>
              <w:t>5.最小输出功率：≤</w:t>
            </w:r>
            <w:r>
              <w:rPr>
                <w:sz w:val="21"/>
              </w:rPr>
              <w:t>3W；</w:t>
            </w:r>
          </w:p>
          <w:p>
            <w:pPr>
              <w:jc w:val="both"/>
            </w:pPr>
            <w:r>
              <w:rPr>
                <w:sz w:val="21"/>
              </w:rPr>
              <w:t>6.最大输出功率≥110W，步进5W</w:t>
            </w:r>
            <w:r>
              <w:rPr>
                <w:sz w:val="21"/>
              </w:rPr>
              <w:t>；</w:t>
            </w:r>
          </w:p>
          <w:p>
            <w:pPr>
              <w:jc w:val="both"/>
            </w:pPr>
            <w:r>
              <w:rPr>
                <w:sz w:val="21"/>
              </w:rPr>
              <w:t>7.激光输出方式：连续；</w:t>
            </w:r>
          </w:p>
          <w:p>
            <w:pPr>
              <w:jc w:val="both"/>
            </w:pPr>
            <w:r>
              <w:rPr>
                <w:sz w:val="21"/>
              </w:rPr>
              <w:t>▲</w:t>
            </w:r>
            <w:r>
              <w:rPr>
                <w:sz w:val="21"/>
              </w:rPr>
              <w:t>8.激光输出功率不稳定度：-5%~+5%；</w:t>
            </w:r>
            <w:r>
              <w:rPr>
                <w:b/>
                <w:sz w:val="21"/>
              </w:rPr>
              <w:t>（提供</w:t>
            </w:r>
            <w:r>
              <w:rPr>
                <w:b/>
                <w:sz w:val="21"/>
              </w:rPr>
              <w:t>具有</w:t>
            </w:r>
            <w:r>
              <w:rPr>
                <w:b/>
                <w:sz w:val="21"/>
              </w:rPr>
              <w:t>国家认可检测资质的</w:t>
            </w:r>
            <w:r>
              <w:rPr>
                <w:b/>
                <w:sz w:val="21"/>
              </w:rPr>
              <w:t>第三方检测机构的检测报告</w:t>
            </w:r>
            <w:r>
              <w:rPr>
                <w:b/>
                <w:color w:val="000000"/>
                <w:sz w:val="21"/>
              </w:rPr>
              <w:t>并</w:t>
            </w:r>
            <w:r>
              <w:rPr>
                <w:b/>
                <w:color w:val="000000"/>
                <w:sz w:val="21"/>
              </w:rPr>
              <w:t>标注相应资料的所在页码</w:t>
            </w:r>
            <w:r>
              <w:rPr>
                <w:b/>
                <w:sz w:val="21"/>
              </w:rPr>
              <w:t>）</w:t>
            </w:r>
          </w:p>
          <w:p>
            <w:pPr>
              <w:jc w:val="both"/>
            </w:pPr>
            <w:r>
              <w:rPr>
                <w:sz w:val="21"/>
              </w:rPr>
              <w:t>▲</w:t>
            </w:r>
            <w:r>
              <w:rPr>
                <w:sz w:val="21"/>
              </w:rPr>
              <w:t>9.激光输出功率复现性：-5%~+5%；</w:t>
            </w:r>
            <w:r>
              <w:rPr>
                <w:b/>
                <w:sz w:val="21"/>
              </w:rPr>
              <w:t>（提供</w:t>
            </w:r>
            <w:r>
              <w:rPr>
                <w:b/>
                <w:sz w:val="21"/>
              </w:rPr>
              <w:t>具有</w:t>
            </w:r>
            <w:r>
              <w:rPr>
                <w:b/>
                <w:sz w:val="21"/>
              </w:rPr>
              <w:t>国家认可检测资质的</w:t>
            </w:r>
            <w:r>
              <w:rPr>
                <w:b/>
                <w:sz w:val="21"/>
              </w:rPr>
              <w:t>第三方检测机构的检测报告</w:t>
            </w:r>
            <w:r>
              <w:rPr>
                <w:b/>
                <w:color w:val="000000"/>
                <w:sz w:val="21"/>
              </w:rPr>
              <w:t>并</w:t>
            </w:r>
            <w:r>
              <w:rPr>
                <w:b/>
                <w:color w:val="000000"/>
                <w:sz w:val="21"/>
              </w:rPr>
              <w:t>标注相应资料的所在页码</w:t>
            </w:r>
            <w:r>
              <w:rPr>
                <w:b/>
                <w:sz w:val="21"/>
              </w:rPr>
              <w:t>）</w:t>
            </w:r>
          </w:p>
          <w:p>
            <w:pPr>
              <w:jc w:val="both"/>
            </w:pPr>
            <w:r>
              <w:rPr>
                <w:sz w:val="21"/>
              </w:rPr>
              <w:t>10.冷却方式：循环冷水技术，确保性能稳定；</w:t>
            </w:r>
          </w:p>
          <w:p>
            <w:pPr>
              <w:jc w:val="both"/>
            </w:pPr>
            <w:r>
              <w:rPr>
                <w:sz w:val="21"/>
              </w:rPr>
              <w:t>11.激光发散角：550μm光纤≤300mrad；</w:t>
            </w:r>
          </w:p>
          <w:p>
            <w:pPr>
              <w:jc w:val="both"/>
            </w:pPr>
            <w:r>
              <w:rPr>
                <w:sz w:val="21"/>
              </w:rPr>
              <w:t>12.显示方式</w:t>
            </w:r>
            <w:r>
              <w:rPr>
                <w:sz w:val="21"/>
              </w:rPr>
              <w:t>：彩色触摸屏、界面简捷；</w:t>
            </w:r>
          </w:p>
          <w:p>
            <w:pPr>
              <w:jc w:val="both"/>
            </w:pPr>
            <w:r>
              <w:rPr>
                <w:sz w:val="21"/>
              </w:rPr>
              <w:t>13.</w:t>
            </w:r>
            <w:r>
              <w:rPr>
                <w:sz w:val="21"/>
              </w:rPr>
              <w:t>具有激光输出提醒功能；</w:t>
            </w:r>
          </w:p>
          <w:p>
            <w:pPr>
              <w:jc w:val="both"/>
            </w:pPr>
            <w:r>
              <w:rPr>
                <w:sz w:val="21"/>
              </w:rPr>
              <w:t>14.指示光：绿色，532nm±10nm，功率≤5mw，可调；</w:t>
            </w:r>
          </w:p>
          <w:p>
            <w:pPr>
              <w:jc w:val="both"/>
            </w:pPr>
            <w:r>
              <w:rPr>
                <w:sz w:val="21"/>
              </w:rPr>
              <w:t>15.屏幕亮度具有可调节亮度功能、声音报警及音量个性化设置</w:t>
            </w:r>
            <w:r>
              <w:rPr>
                <w:sz w:val="21"/>
              </w:rPr>
              <w:t>；</w:t>
            </w:r>
          </w:p>
          <w:p>
            <w:pPr>
              <w:jc w:val="both"/>
            </w:pPr>
            <w:r>
              <w:rPr>
                <w:sz w:val="21"/>
              </w:rPr>
              <w:t>▲</w:t>
            </w:r>
            <w:r>
              <w:rPr>
                <w:sz w:val="21"/>
              </w:rPr>
              <w:t>16.</w:t>
            </w:r>
            <w:r>
              <w:rPr>
                <w:sz w:val="21"/>
              </w:rPr>
              <w:t>激光对组织的穿透深度为</w:t>
            </w:r>
            <w:r>
              <w:rPr>
                <w:sz w:val="21"/>
              </w:rPr>
              <w:t>0.1-0.2毫米；</w:t>
            </w:r>
            <w:r>
              <w:rPr>
                <w:b/>
                <w:sz w:val="21"/>
              </w:rPr>
              <w:t>（提供彩页证明</w:t>
            </w:r>
            <w:r>
              <w:rPr>
                <w:b/>
                <w:color w:val="000000"/>
                <w:sz w:val="21"/>
              </w:rPr>
              <w:t>并</w:t>
            </w:r>
            <w:r>
              <w:rPr>
                <w:b/>
                <w:color w:val="000000"/>
                <w:sz w:val="21"/>
              </w:rPr>
              <w:t>标注相应资料的所在页码</w:t>
            </w:r>
            <w:r>
              <w:rPr>
                <w:b/>
                <w:sz w:val="21"/>
              </w:rPr>
              <w:t>）</w:t>
            </w:r>
          </w:p>
          <w:p>
            <w:pPr>
              <w:jc w:val="both"/>
            </w:pPr>
            <w:r>
              <w:rPr>
                <w:sz w:val="21"/>
              </w:rPr>
              <w:t>▲</w:t>
            </w:r>
            <w:r>
              <w:rPr>
                <w:sz w:val="21"/>
              </w:rPr>
              <w:t>17.</w:t>
            </w:r>
            <w:r>
              <w:rPr>
                <w:sz w:val="21"/>
              </w:rPr>
              <w:t>双脚踏开关，左右脚踏随机设置输出功率，方便汽化及止血；</w:t>
            </w:r>
            <w:r>
              <w:rPr>
                <w:b/>
                <w:sz w:val="21"/>
              </w:rPr>
              <w:t>（提供使用说明书证明</w:t>
            </w:r>
            <w:r>
              <w:rPr>
                <w:b/>
                <w:color w:val="000000"/>
                <w:sz w:val="21"/>
              </w:rPr>
              <w:t>并</w:t>
            </w:r>
            <w:r>
              <w:rPr>
                <w:b/>
                <w:color w:val="000000"/>
                <w:sz w:val="21"/>
              </w:rPr>
              <w:t>标注相应资料的所在页码</w:t>
            </w:r>
            <w:r>
              <w:rPr>
                <w:b/>
                <w:sz w:val="21"/>
              </w:rPr>
              <w:t>）</w:t>
            </w:r>
          </w:p>
          <w:p>
            <w:pPr>
              <w:jc w:val="both"/>
            </w:pPr>
            <w:r>
              <w:rPr>
                <w:sz w:val="21"/>
              </w:rPr>
              <w:t>1</w:t>
            </w:r>
            <w:r>
              <w:rPr>
                <w:sz w:val="21"/>
              </w:rPr>
              <w:t>8</w:t>
            </w:r>
            <w:r>
              <w:rPr>
                <w:sz w:val="21"/>
              </w:rPr>
              <w:t>．耗电量</w:t>
            </w:r>
            <w:r>
              <w:rPr>
                <w:sz w:val="21"/>
              </w:rPr>
              <w:t>≤2.0kVA ，</w:t>
            </w:r>
            <w:r>
              <w:rPr>
                <w:sz w:val="21"/>
              </w:rPr>
              <w:t>使用</w:t>
            </w:r>
            <w:r>
              <w:rPr>
                <w:sz w:val="21"/>
              </w:rPr>
              <w:t>常规电源，手术室无需特殊改造；</w:t>
            </w:r>
          </w:p>
          <w:p>
            <w:pPr>
              <w:jc w:val="both"/>
            </w:pPr>
            <w:r>
              <w:rPr>
                <w:sz w:val="21"/>
              </w:rPr>
              <w:t>19</w:t>
            </w:r>
            <w:r>
              <w:rPr>
                <w:sz w:val="21"/>
              </w:rPr>
              <w:t>.支持ASTM、HL7等协议，对接医院信息系统，配合医院信息安全要求，费用包含在本项目报价内。</w:t>
            </w:r>
          </w:p>
          <w:p>
            <w:pPr>
              <w:jc w:val="left"/>
            </w:pPr>
            <w:r>
              <w:rPr>
                <w:color w:val="000000"/>
                <w:sz w:val="21"/>
              </w:rPr>
              <w:t>三、配置清单（包括但不限于）</w:t>
            </w:r>
          </w:p>
          <w:p>
            <w:pPr>
              <w:jc w:val="left"/>
            </w:pPr>
            <w:r>
              <w:rPr>
                <w:sz w:val="21"/>
              </w:rPr>
              <w:t>1.</w:t>
            </w:r>
            <w:r>
              <w:rPr>
                <w:color w:val="000000"/>
                <w:sz w:val="21"/>
              </w:rPr>
              <w:t>激光治疗机</w:t>
            </w:r>
            <w:r>
              <w:rPr>
                <w:color w:val="000000"/>
                <w:sz w:val="21"/>
              </w:rPr>
              <w:t>1台；</w:t>
            </w:r>
          </w:p>
          <w:p>
            <w:pPr>
              <w:jc w:val="left"/>
            </w:pPr>
            <w:r>
              <w:rPr>
                <w:color w:val="000000"/>
                <w:sz w:val="21"/>
              </w:rPr>
              <w:t>2.脚踏开关1套；</w:t>
            </w:r>
          </w:p>
          <w:p>
            <w:pPr>
              <w:jc w:val="left"/>
            </w:pPr>
            <w:r>
              <w:rPr>
                <w:color w:val="000000"/>
                <w:sz w:val="21"/>
              </w:rPr>
              <w:t>3.光纤20根；</w:t>
            </w:r>
          </w:p>
          <w:p>
            <w:pPr>
              <w:jc w:val="left"/>
            </w:pPr>
            <w:r>
              <w:rPr>
                <w:color w:val="000000"/>
                <w:sz w:val="21"/>
              </w:rPr>
              <w:t>4.</w:t>
            </w:r>
            <w:r>
              <w:rPr>
                <w:sz w:val="21"/>
              </w:rPr>
              <w:t>光纤剥离器</w:t>
            </w:r>
            <w:r>
              <w:rPr>
                <w:sz w:val="21"/>
              </w:rPr>
              <w:t>1把；</w:t>
            </w:r>
          </w:p>
          <w:p>
            <w:pPr>
              <w:jc w:val="left"/>
            </w:pPr>
            <w:r>
              <w:rPr>
                <w:sz w:val="21"/>
              </w:rPr>
              <w:t>5.斜口光纤</w:t>
            </w:r>
            <w:r>
              <w:rPr>
                <w:sz w:val="21"/>
              </w:rPr>
              <w:t>切割</w:t>
            </w:r>
            <w:r>
              <w:rPr>
                <w:sz w:val="21"/>
              </w:rPr>
              <w:t>器</w:t>
            </w:r>
            <w:r>
              <w:rPr>
                <w:color w:val="000000"/>
                <w:sz w:val="21"/>
              </w:rPr>
              <w:t>1</w:t>
            </w:r>
            <w:r>
              <w:rPr>
                <w:color w:val="000000"/>
                <w:sz w:val="21"/>
              </w:rPr>
              <w:t>把；</w:t>
            </w:r>
          </w:p>
          <w:p>
            <w:pPr>
              <w:jc w:val="left"/>
            </w:pPr>
            <w:r>
              <w:rPr>
                <w:sz w:val="21"/>
              </w:rPr>
              <w:t>6.手持光纤端面检测仪</w:t>
            </w:r>
            <w:r>
              <w:rPr>
                <w:color w:val="000000"/>
                <w:sz w:val="21"/>
              </w:rPr>
              <w:t>1</w:t>
            </w:r>
            <w:r>
              <w:rPr>
                <w:color w:val="000000"/>
                <w:sz w:val="21"/>
              </w:rPr>
              <w:t>个；</w:t>
            </w:r>
          </w:p>
          <w:p>
            <w:pPr>
              <w:jc w:val="left"/>
            </w:pPr>
            <w:r>
              <w:rPr>
                <w:sz w:val="21"/>
              </w:rPr>
              <w:t>7.激光防护镜</w:t>
            </w:r>
            <w:r>
              <w:rPr>
                <w:color w:val="000000"/>
                <w:sz w:val="21"/>
              </w:rPr>
              <w:t>4</w:t>
            </w:r>
            <w:r>
              <w:rPr>
                <w:color w:val="000000"/>
                <w:sz w:val="21"/>
              </w:rPr>
              <w:t>副；</w:t>
            </w:r>
          </w:p>
          <w:p>
            <w:pPr>
              <w:jc w:val="left"/>
            </w:pPr>
            <w:r>
              <w:rPr>
                <w:color w:val="000000"/>
                <w:sz w:val="21"/>
              </w:rPr>
              <w:t>8.使用说明书（电子版）</w:t>
            </w:r>
            <w:r>
              <w:rPr>
                <w:color w:val="000000"/>
                <w:sz w:val="21"/>
              </w:rPr>
              <w:t>1</w:t>
            </w:r>
            <w:r>
              <w:rPr>
                <w:color w:val="000000"/>
                <w:sz w:val="21"/>
              </w:rPr>
              <w:t>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钬激光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1.产品名称和数量：钬激光 1套。</w:t>
            </w:r>
          </w:p>
          <w:p>
            <w:pPr>
              <w:jc w:val="both"/>
            </w:pPr>
            <w:r>
              <w:rPr>
                <w:sz w:val="21"/>
              </w:rPr>
              <w:t>2. 产品用途：用于泌尿</w:t>
            </w:r>
            <w:r>
              <w:rPr>
                <w:sz w:val="21"/>
              </w:rPr>
              <w:t>系</w:t>
            </w:r>
            <w:r>
              <w:rPr>
                <w:sz w:val="21"/>
              </w:rPr>
              <w:t>结石</w:t>
            </w:r>
            <w:r>
              <w:rPr>
                <w:sz w:val="21"/>
              </w:rPr>
              <w:t>的碎石，泌尿系肿瘤的</w:t>
            </w:r>
            <w:r>
              <w:rPr>
                <w:sz w:val="21"/>
              </w:rPr>
              <w:t>汽化</w:t>
            </w:r>
            <w:r>
              <w:rPr>
                <w:sz w:val="21"/>
              </w:rPr>
              <w:t>和凝固</w:t>
            </w:r>
            <w:r>
              <w:rPr>
                <w:sz w:val="21"/>
              </w:rPr>
              <w:t>。</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4.其他要求：投标人需提供所投产品彩页技术资料。</w:t>
            </w:r>
          </w:p>
          <w:p>
            <w:pPr>
              <w:jc w:val="left"/>
            </w:pPr>
            <w:r>
              <w:rPr>
                <w:color w:val="000000"/>
                <w:sz w:val="21"/>
              </w:rPr>
              <w:t>二、性能参数</w:t>
            </w:r>
          </w:p>
          <w:p>
            <w:pPr>
              <w:jc w:val="left"/>
            </w:pPr>
            <w:r>
              <w:rPr>
                <w:sz w:val="21"/>
              </w:rPr>
              <w:t>1</w:t>
            </w:r>
            <w:r>
              <w:rPr>
                <w:sz w:val="21"/>
              </w:rPr>
              <w:t>.光纤末端最大单脉冲能量≥4</w:t>
            </w:r>
            <w:r>
              <w:rPr>
                <w:sz w:val="21"/>
              </w:rPr>
              <w:t>.</w:t>
            </w:r>
            <w:r>
              <w:rPr>
                <w:sz w:val="21"/>
              </w:rPr>
              <w:t>6J，可调；</w:t>
            </w:r>
          </w:p>
          <w:p>
            <w:pPr>
              <w:jc w:val="left"/>
            </w:pPr>
            <w:r>
              <w:rPr>
                <w:sz w:val="21"/>
              </w:rPr>
              <w:t>2</w:t>
            </w:r>
            <w:r>
              <w:rPr>
                <w:sz w:val="21"/>
              </w:rPr>
              <w:t>.搭配内径550μm光纤输出最大功率：≥</w:t>
            </w:r>
            <w:r>
              <w:rPr>
                <w:sz w:val="21"/>
              </w:rPr>
              <w:t>80</w:t>
            </w:r>
            <w:r>
              <w:rPr>
                <w:sz w:val="21"/>
              </w:rPr>
              <w:t>W；</w:t>
            </w:r>
          </w:p>
          <w:p>
            <w:pPr>
              <w:jc w:val="left"/>
            </w:pPr>
            <w:r>
              <w:rPr>
                <w:sz w:val="21"/>
              </w:rPr>
              <w:t>▲</w:t>
            </w:r>
            <w:r>
              <w:rPr>
                <w:sz w:val="21"/>
              </w:rPr>
              <w:t>3</w:t>
            </w:r>
            <w:r>
              <w:rPr>
                <w:sz w:val="21"/>
              </w:rPr>
              <w:t>.具有控制能量稳定功能，使激光能量输出不稳定度</w:t>
            </w:r>
            <w:r>
              <w:rPr>
                <w:sz w:val="21"/>
              </w:rPr>
              <w:t>-5%~+5%；</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p>
          <w:p>
            <w:pPr>
              <w:jc w:val="left"/>
            </w:pPr>
            <w:r>
              <w:rPr>
                <w:sz w:val="21"/>
              </w:rPr>
              <w:t>▲</w:t>
            </w:r>
            <w:r>
              <w:rPr>
                <w:sz w:val="21"/>
              </w:rPr>
              <w:t>4</w:t>
            </w:r>
            <w:r>
              <w:rPr>
                <w:sz w:val="21"/>
              </w:rPr>
              <w:t>.具有控制能量稳定功能，使激光输出功率的复现性</w:t>
            </w:r>
            <w:r>
              <w:rPr>
                <w:sz w:val="21"/>
              </w:rPr>
              <w:t>-5%~+5%；</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p>
          <w:p>
            <w:pPr>
              <w:jc w:val="left"/>
            </w:pPr>
            <w:r>
              <w:rPr>
                <w:sz w:val="21"/>
              </w:rPr>
              <w:t>5</w:t>
            </w:r>
            <w:r>
              <w:rPr>
                <w:sz w:val="21"/>
              </w:rPr>
              <w:t>.激光器工作方式：脉冲；</w:t>
            </w:r>
          </w:p>
          <w:p>
            <w:pPr>
              <w:jc w:val="left"/>
            </w:pPr>
            <w:r>
              <w:rPr>
                <w:sz w:val="21"/>
              </w:rPr>
              <w:t>6</w:t>
            </w:r>
            <w:r>
              <w:rPr>
                <w:sz w:val="21"/>
              </w:rPr>
              <w:t>.最大脉冲重复频率≥42Hz，可调；</w:t>
            </w:r>
          </w:p>
          <w:p>
            <w:pPr>
              <w:jc w:val="left"/>
            </w:pPr>
            <w:r>
              <w:rPr>
                <w:sz w:val="21"/>
              </w:rPr>
              <w:t>▲</w:t>
            </w:r>
            <w:r>
              <w:rPr>
                <w:sz w:val="21"/>
              </w:rPr>
              <w:t>7</w:t>
            </w:r>
            <w:r>
              <w:rPr>
                <w:sz w:val="21"/>
              </w:rPr>
              <w:t>.最小脉冲宽度≤200μs，最大脉冲宽度≥800μs，可宽脉宽粉末化、窄脉宽碎块化；</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r>
              <w:rPr>
                <w:sz w:val="21"/>
              </w:rPr>
              <w:t xml:space="preserve"> </w:t>
            </w:r>
          </w:p>
          <w:p>
            <w:pPr>
              <w:jc w:val="left"/>
            </w:pPr>
            <w:r>
              <w:rPr>
                <w:sz w:val="21"/>
              </w:rPr>
              <w:t>8</w:t>
            </w:r>
            <w:r>
              <w:rPr>
                <w:sz w:val="21"/>
              </w:rPr>
              <w:t>.工作激光输出波长：2100nm，多模；</w:t>
            </w:r>
          </w:p>
          <w:p>
            <w:pPr>
              <w:jc w:val="left"/>
            </w:pPr>
            <w:r>
              <w:rPr>
                <w:sz w:val="21"/>
              </w:rPr>
              <w:t>9</w:t>
            </w:r>
            <w:r>
              <w:rPr>
                <w:sz w:val="21"/>
              </w:rPr>
              <w:t>.传输系统：智能光纤接头，光纤规格≥5种；</w:t>
            </w:r>
          </w:p>
          <w:p>
            <w:pPr>
              <w:jc w:val="left"/>
            </w:pPr>
            <w:r>
              <w:rPr>
                <w:sz w:val="21"/>
              </w:rPr>
              <w:t>10</w:t>
            </w:r>
            <w:r>
              <w:rPr>
                <w:sz w:val="21"/>
              </w:rPr>
              <w:t>.搭配使用2</w:t>
            </w:r>
            <w:r>
              <w:rPr>
                <w:sz w:val="21"/>
              </w:rPr>
              <w:t>00</w:t>
            </w:r>
            <w:r>
              <w:rPr>
                <w:sz w:val="21"/>
              </w:rPr>
              <w:t>μm光纤，有效传输功率：≥4</w:t>
            </w:r>
            <w:r>
              <w:rPr>
                <w:sz w:val="21"/>
              </w:rPr>
              <w:t>5</w:t>
            </w:r>
            <w:r>
              <w:rPr>
                <w:sz w:val="21"/>
              </w:rPr>
              <w:t>W；</w:t>
            </w:r>
          </w:p>
          <w:p>
            <w:pPr>
              <w:jc w:val="left"/>
            </w:pPr>
            <w:r>
              <w:rPr>
                <w:sz w:val="21"/>
              </w:rPr>
              <w:t>1</w:t>
            </w:r>
            <w:r>
              <w:rPr>
                <w:sz w:val="21"/>
              </w:rPr>
              <w:t>1.</w:t>
            </w:r>
            <w:r>
              <w:rPr>
                <w:sz w:val="21"/>
              </w:rPr>
              <w:t>冷却系统：内置循环水冷，确保性能稳定，功率不衰减；</w:t>
            </w:r>
          </w:p>
          <w:p>
            <w:pPr>
              <w:jc w:val="left"/>
            </w:pPr>
            <w:r>
              <w:rPr>
                <w:sz w:val="21"/>
              </w:rPr>
              <w:t>1</w:t>
            </w:r>
            <w:r>
              <w:rPr>
                <w:sz w:val="21"/>
              </w:rPr>
              <w:t>2</w:t>
            </w:r>
            <w:r>
              <w:rPr>
                <w:sz w:val="21"/>
              </w:rPr>
              <w:t>.控制方式: ≥8英寸全触摸彩色控制屏 ；</w:t>
            </w:r>
          </w:p>
          <w:p>
            <w:pPr>
              <w:jc w:val="left"/>
            </w:pPr>
            <w:r>
              <w:rPr>
                <w:sz w:val="21"/>
              </w:rPr>
              <w:t>13.</w:t>
            </w:r>
            <w:r>
              <w:rPr>
                <w:sz w:val="21"/>
              </w:rPr>
              <w:t>内置专家数据库；</w:t>
            </w:r>
          </w:p>
          <w:p>
            <w:pPr>
              <w:jc w:val="left"/>
            </w:pPr>
            <w:r>
              <w:rPr>
                <w:sz w:val="21"/>
              </w:rPr>
              <w:t>14.</w:t>
            </w:r>
            <w:r>
              <w:rPr>
                <w:sz w:val="21"/>
              </w:rPr>
              <w:t>激光耦合效率</w:t>
            </w:r>
            <w:r>
              <w:rPr>
                <w:sz w:val="21"/>
              </w:rPr>
              <w:t>≥9</w:t>
            </w:r>
            <w:r>
              <w:rPr>
                <w:sz w:val="21"/>
              </w:rPr>
              <w:t>5</w:t>
            </w:r>
            <w:r>
              <w:rPr>
                <w:sz w:val="21"/>
              </w:rPr>
              <w:t>%；</w:t>
            </w:r>
          </w:p>
          <w:p>
            <w:pPr>
              <w:jc w:val="left"/>
            </w:pPr>
            <w:r>
              <w:rPr>
                <w:sz w:val="21"/>
              </w:rPr>
              <w:t>1</w:t>
            </w:r>
            <w:r>
              <w:rPr>
                <w:sz w:val="21"/>
              </w:rPr>
              <w:t>5.</w:t>
            </w:r>
            <w:r>
              <w:rPr>
                <w:sz w:val="21"/>
              </w:rPr>
              <w:t>具备应急自动处理系统；</w:t>
            </w:r>
          </w:p>
          <w:p>
            <w:pPr>
              <w:jc w:val="left"/>
            </w:pPr>
            <w:r>
              <w:rPr>
                <w:sz w:val="21"/>
              </w:rPr>
              <w:t>1</w:t>
            </w:r>
            <w:r>
              <w:rPr>
                <w:sz w:val="21"/>
              </w:rPr>
              <w:t>6.</w:t>
            </w:r>
            <w:r>
              <w:rPr>
                <w:sz w:val="21"/>
              </w:rPr>
              <w:t>护眼指示光：功率</w:t>
            </w:r>
            <w:r>
              <w:rPr>
                <w:sz w:val="21"/>
              </w:rPr>
              <w:t>≤5mw，1</w:t>
            </w:r>
            <w:r>
              <w:rPr>
                <w:sz w:val="21"/>
              </w:rPr>
              <w:t>0</w:t>
            </w:r>
            <w:r>
              <w:rPr>
                <w:sz w:val="21"/>
              </w:rPr>
              <w:t>挡可调，步进为</w:t>
            </w:r>
            <w:r>
              <w:rPr>
                <w:sz w:val="21"/>
              </w:rPr>
              <w:t>0</w:t>
            </w:r>
            <w:r>
              <w:rPr>
                <w:sz w:val="21"/>
              </w:rPr>
              <w:t>.5</w:t>
            </w:r>
            <w:r>
              <w:rPr>
                <w:sz w:val="21"/>
              </w:rPr>
              <w:t>mw；</w:t>
            </w:r>
          </w:p>
          <w:p>
            <w:pPr>
              <w:jc w:val="left"/>
            </w:pPr>
            <w:r>
              <w:rPr>
                <w:sz w:val="21"/>
              </w:rPr>
              <w:t>17.</w:t>
            </w:r>
            <w:r>
              <w:rPr>
                <w:sz w:val="21"/>
              </w:rPr>
              <w:t>噪声小于</w:t>
            </w:r>
            <w:r>
              <w:rPr>
                <w:sz w:val="21"/>
              </w:rPr>
              <w:t>70</w:t>
            </w:r>
            <w:r>
              <w:rPr>
                <w:sz w:val="21"/>
              </w:rPr>
              <w:t>dB；</w:t>
            </w:r>
          </w:p>
          <w:p>
            <w:pPr>
              <w:jc w:val="left"/>
            </w:pPr>
            <w:r>
              <w:rPr>
                <w:sz w:val="21"/>
              </w:rPr>
              <w:t>▲</w:t>
            </w:r>
            <w:r>
              <w:rPr>
                <w:sz w:val="21"/>
              </w:rPr>
              <w:t>18</w:t>
            </w:r>
            <w:r>
              <w:rPr>
                <w:sz w:val="21"/>
              </w:rPr>
              <w:t>.脚踏连接线长度≥5米，具备抗电磁干扰能力；</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p>
          <w:p>
            <w:pPr>
              <w:jc w:val="left"/>
            </w:pPr>
            <w:r>
              <w:rPr>
                <w:sz w:val="21"/>
              </w:rPr>
              <w:t>▲</w:t>
            </w:r>
            <w:r>
              <w:rPr>
                <w:sz w:val="21"/>
              </w:rPr>
              <w:t>19</w:t>
            </w:r>
            <w:r>
              <w:rPr>
                <w:sz w:val="21"/>
              </w:rPr>
              <w:t>.治疗机连续工作8小时功率无衰减</w:t>
            </w:r>
            <w:r>
              <w:rPr>
                <w:b/>
                <w:sz w:val="21"/>
              </w:rPr>
              <w:t>（提供具有国家认可检测资质的第三方检测机构的检测报告</w:t>
            </w:r>
            <w:r>
              <w:rPr>
                <w:b/>
                <w:color w:val="000000"/>
                <w:sz w:val="21"/>
              </w:rPr>
              <w:t>并</w:t>
            </w:r>
            <w:r>
              <w:rPr>
                <w:b/>
                <w:color w:val="000000"/>
                <w:sz w:val="21"/>
              </w:rPr>
              <w:t>标注相应资料的所在页码</w:t>
            </w:r>
            <w:r>
              <w:rPr>
                <w:b/>
                <w:sz w:val="21"/>
              </w:rPr>
              <w:t>）</w:t>
            </w:r>
            <w:r>
              <w:rPr>
                <w:sz w:val="21"/>
              </w:rPr>
              <w:t>；</w:t>
            </w:r>
          </w:p>
          <w:p>
            <w:pPr>
              <w:jc w:val="left"/>
            </w:pPr>
            <w:r>
              <w:rPr>
                <w:sz w:val="21"/>
              </w:rPr>
              <w:t>2</w:t>
            </w:r>
            <w:r>
              <w:rPr>
                <w:sz w:val="21"/>
              </w:rPr>
              <w:t>0.</w:t>
            </w:r>
            <w:r>
              <w:rPr>
                <w:sz w:val="21"/>
              </w:rPr>
              <w:t>支持</w:t>
            </w:r>
            <w:r>
              <w:rPr>
                <w:sz w:val="21"/>
              </w:rPr>
              <w:t>ASTM、HL7等协议，对接医院信息系统，配合医院信息安全要求，费用包含在本项目报价内。</w:t>
            </w:r>
          </w:p>
          <w:p>
            <w:pPr>
              <w:jc w:val="left"/>
            </w:pPr>
            <w:r>
              <w:rPr>
                <w:color w:val="000000"/>
                <w:sz w:val="21"/>
              </w:rPr>
              <w:t>三、</w:t>
            </w:r>
            <w:r>
              <w:rPr>
                <w:color w:val="000000"/>
                <w:sz w:val="21"/>
              </w:rPr>
              <w:t>配置清单</w:t>
            </w:r>
          </w:p>
          <w:p>
            <w:pPr>
              <w:jc w:val="left"/>
            </w:pPr>
            <w:r>
              <w:rPr>
                <w:sz w:val="21"/>
              </w:rPr>
              <w:t>1</w:t>
            </w:r>
            <w:r>
              <w:rPr>
                <w:sz w:val="21"/>
              </w:rPr>
              <w:t>.</w:t>
            </w:r>
            <w:r>
              <w:rPr>
                <w:sz w:val="21"/>
              </w:rPr>
              <w:t>激光治疗机</w:t>
            </w:r>
            <w:r>
              <w:rPr>
                <w:sz w:val="21"/>
              </w:rPr>
              <w:t>1台；</w:t>
            </w:r>
          </w:p>
          <w:p>
            <w:pPr>
              <w:jc w:val="left"/>
            </w:pPr>
            <w:r>
              <w:rPr>
                <w:color w:val="000000"/>
                <w:sz w:val="21"/>
              </w:rPr>
              <w:t>2</w:t>
            </w:r>
            <w:r>
              <w:rPr>
                <w:color w:val="000000"/>
                <w:sz w:val="21"/>
              </w:rPr>
              <w:t>.</w:t>
            </w:r>
            <w:r>
              <w:rPr>
                <w:color w:val="000000"/>
                <w:sz w:val="21"/>
              </w:rPr>
              <w:t>脚踏开关</w:t>
            </w:r>
            <w:r>
              <w:rPr>
                <w:color w:val="000000"/>
                <w:sz w:val="21"/>
              </w:rPr>
              <w:t>1套；</w:t>
            </w:r>
          </w:p>
          <w:p>
            <w:pPr>
              <w:jc w:val="left"/>
            </w:pPr>
            <w:r>
              <w:rPr>
                <w:color w:val="000000"/>
                <w:sz w:val="21"/>
              </w:rPr>
              <w:t>3</w:t>
            </w:r>
            <w:r>
              <w:rPr>
                <w:color w:val="000000"/>
                <w:sz w:val="21"/>
              </w:rPr>
              <w:t>.</w:t>
            </w:r>
            <w:r>
              <w:rPr>
                <w:color w:val="000000"/>
                <w:sz w:val="21"/>
              </w:rPr>
              <w:t>光纤</w:t>
            </w:r>
            <w:r>
              <w:rPr>
                <w:color w:val="000000"/>
                <w:sz w:val="21"/>
              </w:rPr>
              <w:t>30根 ；</w:t>
            </w:r>
          </w:p>
          <w:p>
            <w:pPr>
              <w:jc w:val="left"/>
            </w:pPr>
            <w:r>
              <w:rPr>
                <w:sz w:val="21"/>
              </w:rPr>
              <w:t>4</w:t>
            </w:r>
            <w:r>
              <w:rPr>
                <w:sz w:val="21"/>
              </w:rPr>
              <w:t>.</w:t>
            </w:r>
            <w:r>
              <w:rPr>
                <w:sz w:val="21"/>
              </w:rPr>
              <w:t>斜口</w:t>
            </w:r>
            <w:r>
              <w:rPr>
                <w:color w:val="000000"/>
                <w:sz w:val="21"/>
              </w:rPr>
              <w:t>光纤切割刀</w:t>
            </w:r>
            <w:r>
              <w:rPr>
                <w:sz w:val="21"/>
              </w:rPr>
              <w:t>1件；</w:t>
            </w:r>
          </w:p>
          <w:p>
            <w:pPr>
              <w:jc w:val="left"/>
            </w:pPr>
            <w:r>
              <w:rPr>
                <w:color w:val="000000"/>
                <w:sz w:val="21"/>
              </w:rPr>
              <w:t>5</w:t>
            </w:r>
            <w:r>
              <w:rPr>
                <w:color w:val="000000"/>
                <w:sz w:val="21"/>
              </w:rPr>
              <w:t>.</w:t>
            </w:r>
            <w:r>
              <w:rPr>
                <w:color w:val="000000"/>
                <w:sz w:val="21"/>
              </w:rPr>
              <w:t>光纤剥离器</w:t>
            </w:r>
            <w:r>
              <w:rPr>
                <w:sz w:val="21"/>
              </w:rPr>
              <w:t>1件；</w:t>
            </w:r>
          </w:p>
          <w:p>
            <w:pPr>
              <w:jc w:val="left"/>
            </w:pPr>
            <w:r>
              <w:rPr>
                <w:color w:val="000000"/>
                <w:sz w:val="21"/>
              </w:rPr>
              <w:t>6</w:t>
            </w:r>
            <w:r>
              <w:rPr>
                <w:color w:val="000000"/>
                <w:sz w:val="21"/>
              </w:rPr>
              <w:t>.</w:t>
            </w:r>
            <w:r>
              <w:rPr>
                <w:color w:val="000000"/>
                <w:sz w:val="21"/>
              </w:rPr>
              <w:t>手持</w:t>
            </w:r>
            <w:r>
              <w:rPr>
                <w:color w:val="000000"/>
                <w:sz w:val="21"/>
              </w:rPr>
              <w:t>端面检测仪</w:t>
            </w:r>
            <w:r>
              <w:rPr>
                <w:sz w:val="21"/>
              </w:rPr>
              <w:t>1件；</w:t>
            </w:r>
          </w:p>
          <w:p>
            <w:pPr>
              <w:jc w:val="left"/>
            </w:pPr>
            <w:r>
              <w:rPr>
                <w:color w:val="000000"/>
                <w:sz w:val="21"/>
              </w:rPr>
              <w:t>7</w:t>
            </w:r>
            <w:r>
              <w:rPr>
                <w:color w:val="000000"/>
                <w:sz w:val="21"/>
              </w:rPr>
              <w:t>.</w:t>
            </w:r>
            <w:r>
              <w:rPr>
                <w:color w:val="000000"/>
                <w:sz w:val="21"/>
              </w:rPr>
              <w:t>激光防护眼镜</w:t>
            </w:r>
            <w:r>
              <w:rPr>
                <w:sz w:val="21"/>
              </w:rPr>
              <w:t>2</w:t>
            </w:r>
            <w:r>
              <w:rPr>
                <w:sz w:val="21"/>
              </w:rPr>
              <w:t>副；</w:t>
            </w:r>
          </w:p>
          <w:p>
            <w:pPr>
              <w:jc w:val="both"/>
            </w:pPr>
            <w:r>
              <w:rPr>
                <w:color w:val="000000"/>
                <w:sz w:val="21"/>
              </w:rPr>
              <w:t>8</w:t>
            </w:r>
            <w:r>
              <w:rPr>
                <w:color w:val="000000"/>
                <w:sz w:val="21"/>
              </w:rPr>
              <w:t>.</w:t>
            </w:r>
            <w:r>
              <w:rPr>
                <w:color w:val="000000"/>
                <w:sz w:val="21"/>
              </w:rPr>
              <w:t>使用说明书</w:t>
            </w:r>
            <w:r>
              <w:rPr>
                <w:sz w:val="21"/>
              </w:rPr>
              <w:t>1本。</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采购包5（手术设备）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收到采购人通知后30个自然日内；中标供应商应在货物交付运输前7个工作日内书面通知采购人到货日期。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1期：支付比例100%,（一）如中标供应商为非中小企业，付款方式如下： （1）本合同签订后并收到中标供应商开具的正式发票后三十个工作日内，采购人将合同总额的70%付给中标供应商； （2）设备调试验收合格并交付临床正常运行后，凭采购人收货证明、安装使用验收合格文件（加盖采购人公章）、培训记录文件，中标供应商开具的正式发票；采购人收到上述票据后3个月内将合同总额的30%付给中标供应商。 （二）如中标供应商为中小企业,付款方式如下： （1）签订合同后，采购人在收到发票后5个工作日内向中标供应商发起申请支付合同总额的70%； （2）设备调试验收合格并交付临床正常运行后，凭采购人收货证明、安装使用验收合格文件（加盖甲方公章）、培训记录文件、中标供应商开具的正式发票；采购人收到上述票据并核对无误后，在15日内将合同总额的30%付给中标供应商。</w:t>
            </w:r>
          </w:p>
        </w:tc>
      </w:tr>
      <w:tr>
        <w:tc>
          <w:tcPr>
            <w:tcW w:type="dxa" w:w="4153"/>
          </w:tcPr>
          <w:p>
            <w:r>
              <w:rPr/>
              <w:t>验收要求</w:t>
            </w:r>
          </w:p>
        </w:tc>
        <w:tc>
          <w:tcPr>
            <w:tcW w:type="dxa" w:w="4153"/>
          </w:tcPr>
          <w:p/>
          <w:p/>
          <w:p/>
          <w:p>
            <w:r>
              <w:rPr/>
              <w:t>1期：1.合同货物安装完成正常工作，且收到供应商项目验收建议之日7个工作日内启动验收（特殊情况由采购人、中标供应商双方协商确定），验收应在采购人、中标供应商双方共同参加下进行。如属放射诊疗设备的还需待取得由采购人委托国家认可的检测机构出具的合格检测报告后方可进行验收。 2.验收标准按合同要求、项目招投标文件、货物技术参数以及相关规定进行，采购人在设备开箱验货、验收等环节，如发现中标供应商所交付的货物有短装、次品、损坏或其它不符合合同规定之情形者，采购人有权拒收货物，并签署拒绝收货书；如采购人同意更换的，中标供应商应于30个自然日内重新提供符合合同约定的货物，否则，视为中标供应商逾期交货。如采购人不同意更换的，视为中标供应商严重违约。按照合同约定处理。 3. 在约定验收的日期前中标供应商必须协助采购人完成各项指标和功能的测试，并完成各项培训，现场验收时中标供应商提供必要的技术支持，否则验收延误由中标供应商负责。 4.验收内容包括但不限于货物功能、性能及各项技术参数指标。中标供应商保证货物自验收之日起15个自然日内通过验收。验收合格后采购人和中标供应商在验收报告上签字盖章。 5.如中标供应商对验收结果有异议，可自行委托采购人所在地质检部门进行复检。</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（一）货物的包装，货物的包装均应有良好的防湿、防锈、防潮、防雨、防腐及防碰撞的措施。凡由于包装不良造成的损失和由此产生的费用均由中标供应商承担。</w:t>
            </w:r>
          </w:p>
          <w:p/>
          <w:p>
            <w:r>
              <w:rPr/>
              <w:t>（二）保险，货物从出厂运至采购人指定地点的保险费用须包含在投标报价中。</w:t>
            </w:r>
          </w:p>
          <w:p/>
          <w:p>
            <w:r>
              <w:rPr/>
              <w:t>（三）安装与调试，1.中标供应商应在交货的同时向采购人提供与合同项下货物相符且完整的技术资料，技术资料必须简体中文书写。 2. 中标供应商应委派厂家工程师进行现场安装、调试，提供货物安装调试的一切技术支持并承担由此产生的一切费用及责任。中标供应商在安装、调试时须对安装、调试的场地及场地内的其他设备、设施做好良好保护措施。如因中标供应商原因造成包括但不限于采购人场地或场地内其他设备、设施损坏，或造成任何人员伤亡的，中标供应商承担全部赔偿责任。 3.安装调试的具体时间由采购人提前5个工作日通知中标供应商，中标供应商完成安装调试的具体时间为接采购人通知后7个自然日内完成。特殊情况下采购人、中标供应商双方协商解决。 4.中标供应商必须依照项目招标文件的要求和投标文件的承诺，将设备、系统安装并调试至正常运行的最佳状态。 5.一般情况下，在仪器到货前中标供应商应派遣工程师到采购人现场测试工作环境，安装条件要求简单的设备也可以和采购人通过电话沟通确认，如网络环境及配套设施情况，并向采购人提出详细的安装要求和提供技术协助。</w:t>
            </w:r>
          </w:p>
          <w:p/>
          <w:p>
            <w:r>
              <w:rPr/>
              <w:t>（四）技术培训，1.临床应用及维护保养培训主要内容为货物的基本结构、性能、主要部件的构造及修理，操作使用，保养与管理，常见故障的排除，紧急情况的处理等。 2.工程人员技能拓展及专业学术培训：由中标供应商或货物所属生产厂商提供产品相关工程人员技能拓展或专业技术培训等。 3.培训所需全部费用已包含在投标报价中，由中标供应商负责。</w:t>
            </w:r>
          </w:p>
          <w:p/>
          <w:p>
            <w:r>
              <w:rPr/>
              <w:t>（五）质量保证及售后服务，1.中标供应商保证所提供货物的供货渠道符合相关规定，保证合同货物是由原厂制造商生产的、未曾使用过的全新产品，其质量标准、规格及技术特征完全符合制造商所在国家及中国的最新标准和规定；保证完全符合招投标文件、合同所要求的功能和技术参数；保证合同货物质量的可靠性及安全性。 2. 保修期：整机保修不少于1年，保修期为本项目有关部门验收签字之日计算。 2.1保修期内非因采购人的人为原因而出现产品质量及安装问题，由中标供应商负责包修、包换或包退，并承担因此而产生的一切费用。中标供应商应在收到采购人通知后4小时内响应，24小时内派员到现场维修，若中标供应商未能在24小时内派员到现场维修(法定节假日为在48小时内),中标供应商应向采购人支付合同总金额5‰的违约金/每次；若中标供应商未能在48小时内修复故障，采购人有权聘请第三方修复故障，由此产生的费用及责任由中标供应商承担。采购人维修通知的邮件发出或电话报修后，视为采购人的维修通知送达中标供应商。 2.2保修期内开机率≥95%。开机率未达要求的，每降低1%,保修期顺延30个自然日。当开机率&lt;90%时，中标供应商应按合同总金额的5%向采购人支付违约金, 且在采购人提出要求之日起30个自然日内无条件更换新机，且保修期重新计算。由此造成采购人其他损失的，中标供应商应另行赔偿。当开机率&lt;85%时，中标供应商将被视为严重违约，采购人有权要求按照合同相关约定处理。 3.保修期满后中标供应商协助对货物进行终身维修、安装及升级软件服务，长期以优惠价提供零配件。 4.中标供应商应按采购人要求派出有资质的技术人员到采购人指定地点提供技术服务，配合工作。 下列情况中标供应商不负责保修： （1）未按照中标供应商提供的正确使用方法而引致货物故障损坏；（2）擅自改装货物； （3）各种人为因素或天灾等外来因素造成的损坏。 5.因货物的质量问题而发生争议，由具有相关资质的第三方检测机构进行质量鉴定，中标供应商先垫付鉴定费。货物符合质量标准的，鉴定费用由采购人承担；货物不符合质量标准的，鉴定费用由中标供应商承担。 6.零配件在该设备停产后还需保证10年的供应。</w:t>
            </w:r>
          </w:p>
        </w:tc>
      </w:tr>
    </w:tbl>
    <w:p>
      <w:r>
        <w:rPr>
          <w:b/>
        </w:rPr>
        <w:t>2.技术标准与要求</w:t>
      </w:r>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手术室设备及附件</w:t>
            </w:r>
          </w:p>
        </w:tc>
        <w:tc>
          <w:tcPr>
            <w:tcW w:type="dxa" w:w="831"/>
          </w:tcPr>
          <w:p>
            <w:pPr>
              <w:jc w:val="left"/>
            </w:pPr>
            <w:r>
              <w:rPr/>
              <w:t>高频手术系统（能量平台）</w:t>
            </w:r>
          </w:p>
        </w:tc>
        <w:tc>
          <w:tcPr>
            <w:tcW w:type="dxa" w:w="831"/>
          </w:tcPr>
          <w:p>
            <w:pPr>
              <w:jc w:val="left"/>
            </w:pPr>
            <w:r>
              <w:rPr/>
              <w:t>套</w:t>
            </w:r>
          </w:p>
        </w:tc>
        <w:tc>
          <w:tcPr>
            <w:tcW w:type="dxa" w:w="831"/>
          </w:tcPr>
          <w:p>
            <w:pPr>
              <w:jc w:val="right"/>
            </w:pPr>
            <w:r>
              <w:rPr/>
              <w:t>3.00</w:t>
            </w:r>
          </w:p>
        </w:tc>
        <w:tc>
          <w:tcPr>
            <w:tcW w:type="dxa" w:w="831"/>
          </w:tcPr>
          <w:p>
            <w:pPr>
              <w:jc w:val="right"/>
            </w:pPr>
            <w:r>
              <w:rPr/>
              <w:t>790,000.00</w:t>
            </w:r>
          </w:p>
        </w:tc>
        <w:tc>
          <w:tcPr>
            <w:tcW w:type="dxa" w:w="831"/>
          </w:tcPr>
          <w:p>
            <w:pPr>
              <w:jc w:val="right"/>
            </w:pPr>
            <w:r>
              <w:rPr/>
              <w:t>2,370,000.00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手术室设备及附件</w:t>
            </w:r>
          </w:p>
        </w:tc>
        <w:tc>
          <w:tcPr>
            <w:tcW w:type="dxa" w:w="831"/>
          </w:tcPr>
          <w:p>
            <w:pPr>
              <w:jc w:val="left"/>
            </w:pPr>
            <w:r>
              <w:rPr/>
              <w:t>高频手术电刀系统</w:t>
            </w:r>
          </w:p>
        </w:tc>
        <w:tc>
          <w:tcPr>
            <w:tcW w:type="dxa" w:w="831"/>
          </w:tcPr>
          <w:p>
            <w:pPr>
              <w:jc w:val="left"/>
            </w:pPr>
            <w:r>
              <w:rPr/>
              <w:t>套</w:t>
            </w:r>
          </w:p>
        </w:tc>
        <w:tc>
          <w:tcPr>
            <w:tcW w:type="dxa" w:w="831"/>
          </w:tcPr>
          <w:p>
            <w:pPr>
              <w:jc w:val="right"/>
            </w:pPr>
            <w:r>
              <w:rPr/>
              <w:t>12.00</w:t>
            </w:r>
          </w:p>
        </w:tc>
        <w:tc>
          <w:tcPr>
            <w:tcW w:type="dxa" w:w="831"/>
          </w:tcPr>
          <w:p>
            <w:pPr>
              <w:jc w:val="right"/>
            </w:pPr>
            <w:r>
              <w:rPr/>
              <w:t>98,800.00</w:t>
            </w:r>
          </w:p>
        </w:tc>
        <w:tc>
          <w:tcPr>
            <w:tcW w:type="dxa" w:w="831"/>
          </w:tcPr>
          <w:p>
            <w:pPr>
              <w:jc w:val="right"/>
            </w:pPr>
            <w:r>
              <w:rPr/>
              <w:t>1,185,600.00</w:t>
            </w:r>
          </w:p>
        </w:tc>
        <w:tc>
          <w:tcPr>
            <w:tcW w:type="dxa" w:w="831"/>
          </w:tcPr>
          <w:p>
            <w:r>
              <w:rPr/>
              <w:t>工业</w:t>
            </w:r>
          </w:p>
        </w:tc>
        <w:tc>
          <w:tcPr>
            <w:tcW w:type="dxa" w:w="831"/>
          </w:tcPr>
          <w:p>
            <w:r>
              <w:rPr/>
              <w:t>详见附表二</w:t>
            </w:r>
          </w:p>
        </w:tc>
      </w:tr>
    </w:tbl>
    <w:p/>
    <w:p>
      <w:r>
        <w:rPr>
          <w:b/>
        </w:rPr>
        <w:t>附表</w:t>
      </w:r>
      <w:r>
        <w:rPr>
          <w:b/>
        </w:rPr>
        <w:t>一</w:t>
      </w:r>
      <w:r>
        <w:rPr>
          <w:b/>
        </w:rPr>
        <w:t>：</w:t>
      </w:r>
      <w:r>
        <w:rPr>
          <w:b/>
        </w:rPr>
        <w:t>高频手术系统（能量平台）</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1.产品名称和数量：高频手术系统（能量平台）3套。</w:t>
            </w:r>
          </w:p>
          <w:p>
            <w:pPr>
              <w:jc w:val="both"/>
            </w:pPr>
            <w:r>
              <w:rPr>
                <w:sz w:val="21"/>
              </w:rPr>
              <w:t>2.产品用途： 用于手术中对人体组织进行电能的切割和凝血功能，能闭合切割7</w:t>
            </w:r>
            <w:r>
              <w:rPr>
                <w:sz w:val="21"/>
              </w:rPr>
              <w:t>mm</w:t>
            </w:r>
            <w:r>
              <w:rPr>
                <w:sz w:val="21"/>
              </w:rPr>
              <w:t>的动静脉血管和淋巴管。</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4.其他要求：投标人需提供所投产品彩页技术资料。</w:t>
            </w:r>
          </w:p>
          <w:p>
            <w:pPr>
              <w:jc w:val="left"/>
            </w:pPr>
            <w:r>
              <w:rPr>
                <w:color w:val="000000"/>
                <w:sz w:val="21"/>
              </w:rPr>
              <w:t>二、性能参数</w:t>
            </w:r>
          </w:p>
          <w:p>
            <w:pPr>
              <w:jc w:val="left"/>
            </w:pPr>
            <w:r>
              <w:rPr>
                <w:color w:val="000000"/>
                <w:sz w:val="21"/>
              </w:rPr>
              <w:t>A、能量平台</w:t>
            </w:r>
          </w:p>
          <w:p>
            <w:pPr>
              <w:jc w:val="both"/>
            </w:pPr>
            <w:r>
              <w:rPr>
                <w:sz w:val="21"/>
              </w:rPr>
              <w:t>1</w:t>
            </w:r>
            <w:r>
              <w:rPr>
                <w:sz w:val="21"/>
              </w:rPr>
              <w:t>.</w:t>
            </w:r>
            <w:r>
              <w:rPr>
                <w:sz w:val="21"/>
              </w:rPr>
              <w:t>主机要求</w:t>
            </w:r>
          </w:p>
          <w:p>
            <w:pPr>
              <w:jc w:val="both"/>
            </w:pPr>
            <w:r>
              <w:rPr>
                <w:sz w:val="21"/>
              </w:rPr>
              <w:t>1.1</w:t>
            </w:r>
            <w:r>
              <w:rPr>
                <w:sz w:val="21"/>
              </w:rPr>
              <w:t>主机显示屏：</w:t>
            </w:r>
            <w:r>
              <w:rPr>
                <w:sz w:val="21"/>
              </w:rPr>
              <w:t>≥4个独立控制的触摸式液晶屏设计（单、双极触摸屏、血管闭合功能触摸屏）；</w:t>
            </w:r>
          </w:p>
          <w:p>
            <w:pPr>
              <w:jc w:val="both"/>
            </w:pPr>
            <w:r>
              <w:rPr>
                <w:sz w:val="21"/>
              </w:rPr>
              <w:t>1.2</w:t>
            </w:r>
            <w:r>
              <w:rPr>
                <w:sz w:val="21"/>
              </w:rPr>
              <w:t>主机技术：具备组织感应技术，</w:t>
            </w:r>
            <w:r>
              <w:rPr>
                <w:sz w:val="21"/>
              </w:rPr>
              <w:t>≥430000次/秒监测组织阻抗，实时调整输出。</w:t>
            </w:r>
          </w:p>
          <w:p>
            <w:pPr>
              <w:jc w:val="both"/>
            </w:pPr>
            <w:r>
              <w:rPr>
                <w:sz w:val="21"/>
              </w:rPr>
              <w:t>2.功能及模式要求</w:t>
            </w:r>
          </w:p>
          <w:p>
            <w:pPr>
              <w:jc w:val="both"/>
            </w:pPr>
            <w:r>
              <w:rPr>
                <w:sz w:val="21"/>
              </w:rPr>
              <w:t>2.1</w:t>
            </w:r>
            <w:r>
              <w:rPr>
                <w:sz w:val="21"/>
              </w:rPr>
              <w:t>单极功能</w:t>
            </w:r>
          </w:p>
          <w:p>
            <w:pPr>
              <w:jc w:val="both"/>
            </w:pPr>
            <w:r>
              <w:rPr>
                <w:sz w:val="21"/>
              </w:rPr>
              <w:t>▲2.1.1单极一键式切割凝血模式：单极模式中具备一键式切割、凝血功能，可通过电刀笔，在无菌区内调节功率大小。</w:t>
            </w:r>
            <w:r>
              <w:rPr>
                <w:b/>
                <w:sz w:val="21"/>
              </w:rPr>
              <w:t>（</w:t>
            </w:r>
            <w:r>
              <w:rPr>
                <w:b/>
                <w:color w:val="000000"/>
                <w:sz w:val="21"/>
              </w:rPr>
              <w:t>提供说明书证明资料，并标注所在页码）</w:t>
            </w:r>
          </w:p>
          <w:p>
            <w:pPr>
              <w:jc w:val="both"/>
            </w:pPr>
            <w:r>
              <w:rPr>
                <w:sz w:val="21"/>
              </w:rPr>
              <w:t>2.1.2单极切割模式：具备纯切、混切模式；</w:t>
            </w:r>
          </w:p>
          <w:p>
            <w:pPr>
              <w:jc w:val="both"/>
            </w:pPr>
            <w:r>
              <w:rPr>
                <w:sz w:val="21"/>
              </w:rPr>
              <w:t>2.1.3单极凝血模式：电灼、喷凝、软凝、共享电灼、共享喷凝；</w:t>
            </w:r>
          </w:p>
          <w:p>
            <w:pPr>
              <w:jc w:val="both"/>
            </w:pPr>
            <w:r>
              <w:rPr>
                <w:sz w:val="21"/>
              </w:rPr>
              <w:t>2.2</w:t>
            </w:r>
            <w:r>
              <w:rPr>
                <w:sz w:val="21"/>
              </w:rPr>
              <w:t>双极功能</w:t>
            </w:r>
          </w:p>
          <w:p>
            <w:pPr>
              <w:jc w:val="both"/>
            </w:pPr>
            <w:r>
              <w:rPr>
                <w:sz w:val="21"/>
              </w:rPr>
              <w:t>2.2.1双极模式：≥六种，包括但不限于精确模式、标准模式、宏模式、低模式、中模式、高模式；每一个双极模式和效果都具有不同的输出；</w:t>
            </w:r>
          </w:p>
          <w:p>
            <w:pPr>
              <w:jc w:val="both"/>
            </w:pPr>
            <w:r>
              <w:rPr>
                <w:sz w:val="21"/>
              </w:rPr>
              <w:t>2.2.2双极电流表：显示双极电流输出大小；</w:t>
            </w:r>
          </w:p>
          <w:p>
            <w:pPr>
              <w:jc w:val="both"/>
            </w:pPr>
            <w:r>
              <w:rPr>
                <w:sz w:val="21"/>
              </w:rPr>
              <w:t>▲2</w:t>
            </w:r>
            <w:r>
              <w:rPr>
                <w:sz w:val="21"/>
              </w:rPr>
              <w:t>.2.3</w:t>
            </w:r>
            <w:r>
              <w:rPr>
                <w:sz w:val="21"/>
              </w:rPr>
              <w:t>双极模式功率调节最小输出</w:t>
            </w:r>
            <w:r>
              <w:rPr>
                <w:sz w:val="21"/>
              </w:rPr>
              <w:t>≤0</w:t>
            </w:r>
            <w:r>
              <w:rPr>
                <w:sz w:val="21"/>
              </w:rPr>
              <w:t>.</w:t>
            </w:r>
            <w:r>
              <w:rPr>
                <w:sz w:val="21"/>
              </w:rPr>
              <w:t>5</w:t>
            </w:r>
            <w:r>
              <w:rPr>
                <w:sz w:val="21"/>
              </w:rPr>
              <w:t>W</w:t>
            </w:r>
            <w:r>
              <w:rPr>
                <w:sz w:val="21"/>
              </w:rPr>
              <w:t>。</w:t>
            </w:r>
            <w:r>
              <w:rPr>
                <w:b/>
                <w:sz w:val="21"/>
              </w:rPr>
              <w:t>（</w:t>
            </w:r>
            <w:r>
              <w:rPr>
                <w:b/>
                <w:color w:val="000000"/>
                <w:sz w:val="21"/>
              </w:rPr>
              <w:t>提供说明书证明资料，并标注所在页码）</w:t>
            </w:r>
          </w:p>
          <w:p>
            <w:pPr>
              <w:jc w:val="both"/>
            </w:pPr>
            <w:r>
              <w:rPr>
                <w:sz w:val="21"/>
              </w:rPr>
              <w:t>2.3血管闭合功能</w:t>
            </w:r>
          </w:p>
          <w:p>
            <w:pPr>
              <w:jc w:val="both"/>
            </w:pPr>
            <w:r>
              <w:rPr>
                <w:sz w:val="21"/>
              </w:rPr>
              <w:t>▲2.3.1闭合直径：能闭合≥7mm的血管、淋巴管和组织束。</w:t>
            </w:r>
            <w:r>
              <w:rPr>
                <w:b/>
                <w:sz w:val="21"/>
              </w:rPr>
              <w:t>（</w:t>
            </w:r>
            <w:r>
              <w:rPr>
                <w:b/>
                <w:color w:val="000000"/>
                <w:sz w:val="21"/>
              </w:rPr>
              <w:t>提供说明书证明资料，并标注所在页码）</w:t>
            </w:r>
          </w:p>
          <w:p>
            <w:pPr>
              <w:jc w:val="both"/>
            </w:pPr>
            <w:r>
              <w:rPr>
                <w:sz w:val="21"/>
              </w:rPr>
              <w:t>2.3.2闭合直径认证要求：具备SFDA认证。</w:t>
            </w:r>
          </w:p>
          <w:p>
            <w:pPr>
              <w:jc w:val="both"/>
            </w:pPr>
            <w:r>
              <w:rPr>
                <w:sz w:val="21"/>
              </w:rPr>
              <w:t>2.4血管闭合手持器械</w:t>
            </w:r>
          </w:p>
          <w:p>
            <w:pPr>
              <w:jc w:val="both"/>
            </w:pPr>
            <w:r>
              <w:rPr>
                <w:sz w:val="21"/>
              </w:rPr>
              <w:t>2.4.</w:t>
            </w:r>
            <w:r>
              <w:rPr>
                <w:sz w:val="21"/>
              </w:rPr>
              <w:t>1</w:t>
            </w:r>
            <w:r>
              <w:rPr>
                <w:sz w:val="21"/>
              </w:rPr>
              <w:t>手持器械类型</w:t>
            </w:r>
            <w:r>
              <w:rPr>
                <w:sz w:val="21"/>
              </w:rPr>
              <w:t>:具备钳口带纳米涂层的直径5mm的腔镜手术器械；具备直径5mm、10mm的腔镜手术器械；以及直径5mm、10mm和13.5mm的开放式手术器械，兼备直头及弯头。</w:t>
            </w:r>
          </w:p>
          <w:p>
            <w:pPr>
              <w:jc w:val="both"/>
            </w:pPr>
            <w:r>
              <w:rPr>
                <w:sz w:val="21"/>
              </w:rPr>
              <w:t>▲2.4.</w:t>
            </w:r>
            <w:r>
              <w:rPr>
                <w:sz w:val="21"/>
              </w:rPr>
              <w:t>2</w:t>
            </w:r>
            <w:r>
              <w:rPr>
                <w:sz w:val="21"/>
              </w:rPr>
              <w:t>手持器械功能</w:t>
            </w:r>
            <w:r>
              <w:rPr>
                <w:sz w:val="21"/>
              </w:rPr>
              <w:t>:同时具有切割、闭合功能。</w:t>
            </w:r>
            <w:r>
              <w:rPr>
                <w:b/>
                <w:sz w:val="21"/>
              </w:rPr>
              <w:t>（</w:t>
            </w:r>
            <w:r>
              <w:rPr>
                <w:b/>
                <w:color w:val="000000"/>
                <w:sz w:val="21"/>
              </w:rPr>
              <w:t>提供用户指南证明资料，并标注所在页码）</w:t>
            </w:r>
          </w:p>
          <w:p>
            <w:pPr>
              <w:jc w:val="both"/>
            </w:pPr>
            <w:r>
              <w:rPr>
                <w:sz w:val="21"/>
              </w:rPr>
              <w:t>2.4.</w:t>
            </w:r>
            <w:r>
              <w:rPr>
                <w:sz w:val="21"/>
              </w:rPr>
              <w:t>3</w:t>
            </w:r>
            <w:r>
              <w:rPr>
                <w:sz w:val="21"/>
              </w:rPr>
              <w:t>手持器械连接数量</w:t>
            </w:r>
            <w:r>
              <w:rPr>
                <w:sz w:val="21"/>
              </w:rPr>
              <w:t>:连接一把手持器械。</w:t>
            </w:r>
          </w:p>
          <w:p>
            <w:pPr>
              <w:jc w:val="both"/>
            </w:pPr>
            <w:r>
              <w:rPr>
                <w:sz w:val="21"/>
              </w:rPr>
              <w:t>2.4.</w:t>
            </w:r>
            <w:r>
              <w:rPr>
                <w:sz w:val="21"/>
              </w:rPr>
              <w:t>4</w:t>
            </w:r>
            <w:r>
              <w:rPr>
                <w:sz w:val="21"/>
              </w:rPr>
              <w:t>手持器械启动方式</w:t>
            </w:r>
            <w:r>
              <w:rPr>
                <w:sz w:val="21"/>
              </w:rPr>
              <w:t>:具备手控和脚控启动。</w:t>
            </w:r>
          </w:p>
          <w:p>
            <w:pPr>
              <w:jc w:val="both"/>
            </w:pPr>
            <w:r>
              <w:rPr>
                <w:sz w:val="21"/>
              </w:rPr>
              <w:t>▲2.4.</w:t>
            </w:r>
            <w:r>
              <w:rPr>
                <w:sz w:val="21"/>
              </w:rPr>
              <w:t>5</w:t>
            </w:r>
            <w:r>
              <w:rPr>
                <w:sz w:val="21"/>
              </w:rPr>
              <w:t>腔镜多功能手术器械：一把器械同时具备大血管闭合功能以及单极功能。</w:t>
            </w:r>
            <w:r>
              <w:rPr>
                <w:b/>
                <w:sz w:val="21"/>
              </w:rPr>
              <w:t>（</w:t>
            </w:r>
            <w:r>
              <w:rPr>
                <w:b/>
                <w:color w:val="000000"/>
                <w:sz w:val="21"/>
              </w:rPr>
              <w:t>提供说明书证明资料，并标注所在页码）</w:t>
            </w:r>
          </w:p>
          <w:p>
            <w:pPr>
              <w:jc w:val="both"/>
            </w:pPr>
            <w:r>
              <w:rPr>
                <w:sz w:val="21"/>
              </w:rPr>
              <w:t>2.4.</w:t>
            </w:r>
            <w:r>
              <w:rPr>
                <w:sz w:val="21"/>
              </w:rPr>
              <w:t>6</w:t>
            </w:r>
            <w:r>
              <w:rPr>
                <w:sz w:val="21"/>
              </w:rPr>
              <w:t>具有开放精细闭合分离器械：弯形小钳口开放闭合分离器械，钳口大小不小于</w:t>
            </w:r>
            <w:r>
              <w:rPr>
                <w:sz w:val="21"/>
              </w:rPr>
              <w:t>1.8cm，弯形钳口开口不小于28度，带手控及脚控功能。</w:t>
            </w:r>
          </w:p>
          <w:p>
            <w:pPr>
              <w:jc w:val="both"/>
            </w:pPr>
            <w:r>
              <w:rPr>
                <w:sz w:val="21"/>
              </w:rPr>
              <w:t>▲2.4.</w:t>
            </w:r>
            <w:r>
              <w:rPr>
                <w:sz w:val="21"/>
              </w:rPr>
              <w:t>7</w:t>
            </w:r>
            <w:r>
              <w:rPr>
                <w:sz w:val="21"/>
              </w:rPr>
              <w:t>具备可复消弯钳和电极组合器械，可闭合切割</w:t>
            </w:r>
            <w:r>
              <w:rPr>
                <w:sz w:val="21"/>
              </w:rPr>
              <w:t>≥7mm直径血管。</w:t>
            </w:r>
            <w:r>
              <w:rPr>
                <w:b/>
                <w:sz w:val="21"/>
              </w:rPr>
              <w:t>（</w:t>
            </w:r>
            <w:r>
              <w:rPr>
                <w:b/>
                <w:color w:val="000000"/>
                <w:sz w:val="21"/>
              </w:rPr>
              <w:t>提供注册证证明资料，并标注所在页码）</w:t>
            </w:r>
          </w:p>
          <w:p>
            <w:pPr>
              <w:jc w:val="both"/>
            </w:pPr>
            <w:r>
              <w:rPr>
                <w:sz w:val="21"/>
              </w:rPr>
              <w:t>3.功率要求</w:t>
            </w:r>
          </w:p>
          <w:p>
            <w:pPr>
              <w:jc w:val="both"/>
            </w:pPr>
            <w:r>
              <w:rPr>
                <w:sz w:val="21"/>
              </w:rPr>
              <w:t>3.1</w:t>
            </w:r>
            <w:r>
              <w:rPr>
                <w:sz w:val="21"/>
              </w:rPr>
              <w:t>电切功率：</w:t>
            </w:r>
            <w:r>
              <w:rPr>
                <w:sz w:val="21"/>
              </w:rPr>
              <w:t>≥300W，可调；</w:t>
            </w:r>
          </w:p>
          <w:p>
            <w:pPr>
              <w:jc w:val="both"/>
            </w:pPr>
            <w:r>
              <w:rPr>
                <w:sz w:val="21"/>
              </w:rPr>
              <w:t>3.2</w:t>
            </w:r>
            <w:r>
              <w:rPr>
                <w:sz w:val="21"/>
              </w:rPr>
              <w:t>电凝功率：</w:t>
            </w:r>
            <w:r>
              <w:rPr>
                <w:sz w:val="21"/>
              </w:rPr>
              <w:t>≥120W，可调；</w:t>
            </w:r>
          </w:p>
          <w:p>
            <w:pPr>
              <w:jc w:val="both"/>
            </w:pPr>
            <w:r>
              <w:rPr>
                <w:sz w:val="21"/>
              </w:rPr>
              <w:t>3.3</w:t>
            </w:r>
            <w:r>
              <w:rPr>
                <w:sz w:val="21"/>
              </w:rPr>
              <w:t>双极功率：</w:t>
            </w:r>
            <w:r>
              <w:rPr>
                <w:sz w:val="21"/>
              </w:rPr>
              <w:t>≥95W，可调；</w:t>
            </w:r>
          </w:p>
          <w:p>
            <w:pPr>
              <w:jc w:val="both"/>
            </w:pPr>
            <w:r>
              <w:rPr>
                <w:sz w:val="21"/>
              </w:rPr>
              <w:t>3.4</w:t>
            </w:r>
            <w:r>
              <w:rPr>
                <w:sz w:val="21"/>
              </w:rPr>
              <w:t>血管闭合功率：</w:t>
            </w:r>
            <w:r>
              <w:rPr>
                <w:sz w:val="21"/>
              </w:rPr>
              <w:t>≥350W，器械插入后自动设置，无需人为调节。</w:t>
            </w:r>
          </w:p>
          <w:p>
            <w:pPr>
              <w:jc w:val="both"/>
            </w:pPr>
            <w:r>
              <w:rPr>
                <w:sz w:val="21"/>
              </w:rPr>
              <w:t>4</w:t>
            </w:r>
            <w:r>
              <w:rPr>
                <w:sz w:val="21"/>
              </w:rPr>
              <w:t>.</w:t>
            </w:r>
            <w:r>
              <w:rPr>
                <w:sz w:val="21"/>
              </w:rPr>
              <w:t>其他功能要求</w:t>
            </w:r>
          </w:p>
          <w:p>
            <w:pPr>
              <w:jc w:val="both"/>
            </w:pPr>
            <w:r>
              <w:rPr>
                <w:sz w:val="21"/>
              </w:rPr>
              <w:t>4.1</w:t>
            </w:r>
            <w:r>
              <w:rPr>
                <w:sz w:val="21"/>
              </w:rPr>
              <w:t>主机具备外科心脏射频消融功能。</w:t>
            </w:r>
          </w:p>
          <w:p>
            <w:pPr>
              <w:jc w:val="both"/>
            </w:pPr>
            <w:r>
              <w:rPr>
                <w:sz w:val="21"/>
              </w:rPr>
              <w:t>4.2</w:t>
            </w:r>
            <w:r>
              <w:rPr>
                <w:sz w:val="21"/>
              </w:rPr>
              <w:t>手控功率调节刀笔：在刀笔插入主机后，自动显示功率设定，可以在无菌区内自主调节主机功率输出。</w:t>
            </w:r>
          </w:p>
          <w:p>
            <w:pPr>
              <w:jc w:val="both"/>
            </w:pPr>
            <w:r>
              <w:rPr>
                <w:sz w:val="21"/>
              </w:rPr>
              <w:t>4.3</w:t>
            </w:r>
            <w:r>
              <w:rPr>
                <w:sz w:val="21"/>
              </w:rPr>
              <w:t>智能插座：自动识别手持器械，并自动设置相应的主机参数。</w:t>
            </w:r>
          </w:p>
          <w:p>
            <w:pPr>
              <w:jc w:val="both"/>
            </w:pPr>
            <w:r>
              <w:rPr>
                <w:sz w:val="21"/>
              </w:rPr>
              <w:t>4.4</w:t>
            </w:r>
            <w:r>
              <w:rPr>
                <w:sz w:val="21"/>
              </w:rPr>
              <w:t>语言调控：有多种语言进行选择，可以设置中文菜单。</w:t>
            </w:r>
          </w:p>
          <w:p>
            <w:pPr>
              <w:jc w:val="both"/>
            </w:pPr>
            <w:r>
              <w:rPr>
                <w:sz w:val="21"/>
              </w:rPr>
              <w:t>4.5可以使用双片式负极板，且具备自适应性病人质量检测系统，在提示报警的同时，主机立刻停止能量输出。</w:t>
            </w:r>
          </w:p>
          <w:p>
            <w:pPr>
              <w:jc w:val="both"/>
            </w:pPr>
            <w:r>
              <w:rPr>
                <w:sz w:val="21"/>
              </w:rPr>
              <w:t>4.6</w:t>
            </w:r>
            <w:r>
              <w:rPr>
                <w:sz w:val="21"/>
              </w:rPr>
              <w:t>系统设置：在系统设置下可以设置时间、语言，查询工作记录和系统报警内容。</w:t>
            </w:r>
          </w:p>
          <w:p>
            <w:pPr>
              <w:jc w:val="both"/>
            </w:pPr>
            <w:r>
              <w:rPr>
                <w:sz w:val="21"/>
              </w:rPr>
              <w:t>4.7</w:t>
            </w:r>
            <w:r>
              <w:rPr>
                <w:sz w:val="21"/>
              </w:rPr>
              <w:t>升级接口</w:t>
            </w:r>
            <w:r>
              <w:rPr>
                <w:sz w:val="21"/>
              </w:rPr>
              <w:t>：</w:t>
            </w:r>
            <w:r>
              <w:rPr>
                <w:sz w:val="21"/>
              </w:rPr>
              <w:t>USB接口、以太网接口主机升级。</w:t>
            </w:r>
          </w:p>
          <w:p>
            <w:pPr>
              <w:jc w:val="both"/>
            </w:pPr>
            <w:r>
              <w:rPr>
                <w:sz w:val="21"/>
              </w:rPr>
              <w:t>4.8</w:t>
            </w:r>
            <w:r>
              <w:rPr>
                <w:sz w:val="21"/>
              </w:rPr>
              <w:t>RS-232串口：可与计算机相连，采集电刀有关信息。</w:t>
            </w:r>
          </w:p>
          <w:p>
            <w:pPr>
              <w:jc w:val="both"/>
            </w:pPr>
            <w:r>
              <w:rPr>
                <w:sz w:val="21"/>
              </w:rPr>
              <w:t>4.9</w:t>
            </w:r>
            <w:r>
              <w:rPr>
                <w:sz w:val="21"/>
              </w:rPr>
              <w:t>外接排烟系统：可外接排烟系统从而实现术中实时排烟功能。</w:t>
            </w:r>
          </w:p>
          <w:p>
            <w:pPr>
              <w:jc w:val="both"/>
            </w:pPr>
            <w:r>
              <w:rPr>
                <w:sz w:val="21"/>
              </w:rPr>
              <w:t>4.1</w:t>
            </w:r>
            <w:r>
              <w:rPr>
                <w:sz w:val="21"/>
              </w:rPr>
              <w:t>0</w:t>
            </w:r>
            <w:r>
              <w:rPr>
                <w:sz w:val="21"/>
              </w:rPr>
              <w:t>功率预设模式：有，可提前设置功率，器械插入主机后即插即用。</w:t>
            </w:r>
          </w:p>
          <w:p>
            <w:pPr>
              <w:jc w:val="both"/>
            </w:pPr>
            <w:r>
              <w:rPr>
                <w:sz w:val="21"/>
              </w:rPr>
              <w:t>▲</w:t>
            </w:r>
            <w:r>
              <w:rPr>
                <w:sz w:val="21"/>
              </w:rPr>
              <w:t>4</w:t>
            </w:r>
            <w:r>
              <w:rPr>
                <w:sz w:val="21"/>
              </w:rPr>
              <w:t>.11</w:t>
            </w:r>
            <w:r>
              <w:rPr>
                <w:sz w:val="21"/>
              </w:rPr>
              <w:t>脚踏接口：</w:t>
            </w:r>
            <w:r>
              <w:rPr>
                <w:sz w:val="21"/>
              </w:rPr>
              <w:t>具有</w:t>
            </w:r>
            <w:r>
              <w:rPr>
                <w:sz w:val="21"/>
              </w:rPr>
              <w:t>≥4</w:t>
            </w:r>
            <w:r>
              <w:rPr>
                <w:sz w:val="21"/>
              </w:rPr>
              <w:t>个脚踏开关插口，可连接单极脚踏开关</w:t>
            </w:r>
            <w:r>
              <w:rPr>
                <w:sz w:val="21"/>
              </w:rPr>
              <w:t>，</w:t>
            </w:r>
            <w:r>
              <w:rPr>
                <w:sz w:val="21"/>
              </w:rPr>
              <w:t>双极脚踏开关</w:t>
            </w:r>
            <w:r>
              <w:rPr>
                <w:sz w:val="21"/>
              </w:rPr>
              <w:t>，</w:t>
            </w:r>
            <w:r>
              <w:rPr>
                <w:sz w:val="21"/>
              </w:rPr>
              <w:t>三踏板脚</w:t>
            </w:r>
            <w:r>
              <w:rPr>
                <w:sz w:val="21"/>
              </w:rPr>
              <w:t>踏，组织熔合脚踏开关。</w:t>
            </w:r>
            <w:r>
              <w:rPr>
                <w:b/>
                <w:sz w:val="21"/>
              </w:rPr>
              <w:t>（</w:t>
            </w:r>
            <w:r>
              <w:rPr>
                <w:b/>
                <w:color w:val="000000"/>
                <w:sz w:val="21"/>
              </w:rPr>
              <w:t>提供说明书证明资料，并标注所在页码）</w:t>
            </w:r>
          </w:p>
          <w:p>
            <w:pPr>
              <w:jc w:val="both"/>
            </w:pPr>
            <w:r>
              <w:rPr>
                <w:sz w:val="21"/>
              </w:rPr>
              <w:t>4.1</w:t>
            </w:r>
            <w:r>
              <w:rPr>
                <w:sz w:val="21"/>
              </w:rPr>
              <w:t>2</w:t>
            </w:r>
            <w:r>
              <w:rPr>
                <w:sz w:val="21"/>
              </w:rPr>
              <w:t>射频启动口：</w:t>
            </w:r>
            <w:r>
              <w:rPr>
                <w:sz w:val="21"/>
              </w:rPr>
              <w:t>2个EKG端口，能使与之相连的设备在能量启动期间接收信息，从而同步设备。</w:t>
            </w:r>
          </w:p>
          <w:p>
            <w:pPr>
              <w:jc w:val="both"/>
            </w:pPr>
            <w:r>
              <w:rPr>
                <w:sz w:val="21"/>
              </w:rPr>
              <w:t>4.1</w:t>
            </w:r>
            <w:r>
              <w:rPr>
                <w:sz w:val="21"/>
              </w:rPr>
              <w:t>3</w:t>
            </w:r>
            <w:r>
              <w:rPr>
                <w:sz w:val="21"/>
              </w:rPr>
              <w:t>默认输出模式设置：有。</w:t>
            </w:r>
          </w:p>
          <w:p>
            <w:pPr>
              <w:jc w:val="both"/>
            </w:pPr>
            <w:r>
              <w:rPr>
                <w:sz w:val="21"/>
              </w:rPr>
              <w:t>▲4.1</w:t>
            </w:r>
            <w:r>
              <w:rPr>
                <w:sz w:val="21"/>
              </w:rPr>
              <w:t>4具有</w:t>
            </w:r>
            <w:r>
              <w:rPr>
                <w:sz w:val="21"/>
              </w:rPr>
              <w:t>盐水下双极等离子双极切割止血功能，</w:t>
            </w:r>
            <w:r>
              <w:rPr>
                <w:sz w:val="21"/>
              </w:rPr>
              <w:t>1</w:t>
            </w:r>
            <w:r>
              <w:rPr>
                <w:sz w:val="21"/>
              </w:rPr>
              <w:t>-6档效果调节</w:t>
            </w:r>
            <w:r>
              <w:rPr>
                <w:sz w:val="21"/>
              </w:rPr>
              <w:t>，额定输出</w:t>
            </w:r>
            <w:r>
              <w:rPr>
                <w:sz w:val="21"/>
              </w:rPr>
              <w:t>功率：</w:t>
            </w:r>
            <w:r>
              <w:rPr>
                <w:sz w:val="21"/>
              </w:rPr>
              <w:t>≥</w:t>
            </w:r>
            <w:r>
              <w:rPr>
                <w:sz w:val="21"/>
              </w:rPr>
              <w:t>300W</w:t>
            </w:r>
            <w:r>
              <w:rPr>
                <w:sz w:val="21"/>
              </w:rPr>
              <w:t>。</w:t>
            </w:r>
            <w:r>
              <w:rPr>
                <w:b/>
                <w:color w:val="000000"/>
                <w:sz w:val="21"/>
              </w:rPr>
              <w:t>（提供说明书证明资料，并标注所在页码）</w:t>
            </w:r>
          </w:p>
          <w:p>
            <w:pPr>
              <w:jc w:val="left"/>
            </w:pPr>
            <w:r>
              <w:rPr>
                <w:color w:val="000000"/>
                <w:sz w:val="21"/>
              </w:rPr>
              <w:t>三、配置清单</w:t>
            </w:r>
            <w:r>
              <w:rPr>
                <w:color w:val="000000"/>
                <w:sz w:val="21"/>
              </w:rPr>
              <w:t>（每套）（包括但不限于）</w:t>
            </w:r>
          </w:p>
          <w:p>
            <w:pPr>
              <w:jc w:val="both"/>
            </w:pPr>
            <w:r>
              <w:rPr>
                <w:color w:val="000000"/>
                <w:sz w:val="21"/>
              </w:rPr>
              <w:t>1</w:t>
            </w:r>
            <w:r>
              <w:rPr>
                <w:color w:val="000000"/>
                <w:sz w:val="21"/>
              </w:rPr>
              <w:t>.</w:t>
            </w:r>
            <w:r>
              <w:rPr>
                <w:color w:val="000000"/>
                <w:sz w:val="21"/>
              </w:rPr>
              <w:t>主机</w:t>
            </w:r>
            <w:r>
              <w:rPr>
                <w:color w:val="000000"/>
                <w:sz w:val="21"/>
              </w:rPr>
              <w:t>1台；</w:t>
            </w:r>
          </w:p>
          <w:p>
            <w:pPr>
              <w:jc w:val="both"/>
            </w:pPr>
            <w:r>
              <w:rPr>
                <w:color w:val="000000"/>
                <w:sz w:val="21"/>
              </w:rPr>
              <w:t>2</w:t>
            </w:r>
            <w:r>
              <w:rPr>
                <w:color w:val="000000"/>
                <w:sz w:val="21"/>
              </w:rPr>
              <w:t>.</w:t>
            </w:r>
            <w:r>
              <w:rPr>
                <w:color w:val="000000"/>
                <w:sz w:val="21"/>
              </w:rPr>
              <w:t>单极脚控开关</w:t>
            </w:r>
            <w:r>
              <w:rPr>
                <w:color w:val="000000"/>
                <w:sz w:val="21"/>
              </w:rPr>
              <w:t>1个；</w:t>
            </w:r>
          </w:p>
          <w:p>
            <w:pPr>
              <w:jc w:val="both"/>
            </w:pPr>
            <w:r>
              <w:rPr>
                <w:color w:val="000000"/>
                <w:sz w:val="21"/>
              </w:rPr>
              <w:t>3</w:t>
            </w:r>
            <w:r>
              <w:rPr>
                <w:color w:val="000000"/>
                <w:sz w:val="21"/>
              </w:rPr>
              <w:t>.</w:t>
            </w:r>
            <w:r>
              <w:rPr>
                <w:color w:val="000000"/>
                <w:sz w:val="21"/>
              </w:rPr>
              <w:t>双极脚控开关</w:t>
            </w:r>
            <w:r>
              <w:rPr>
                <w:color w:val="000000"/>
                <w:sz w:val="21"/>
              </w:rPr>
              <w:t>1个；</w:t>
            </w:r>
          </w:p>
          <w:p>
            <w:pPr>
              <w:jc w:val="both"/>
            </w:pPr>
            <w:r>
              <w:rPr>
                <w:color w:val="000000"/>
                <w:sz w:val="21"/>
              </w:rPr>
              <w:t>4</w:t>
            </w:r>
            <w:r>
              <w:rPr>
                <w:color w:val="000000"/>
                <w:sz w:val="21"/>
              </w:rPr>
              <w:t>.</w:t>
            </w:r>
            <w:r>
              <w:rPr>
                <w:color w:val="000000"/>
                <w:sz w:val="21"/>
              </w:rPr>
              <w:t>组织熔合脚控开关</w:t>
            </w:r>
            <w:r>
              <w:rPr>
                <w:color w:val="000000"/>
                <w:sz w:val="21"/>
              </w:rPr>
              <w:t>1个；</w:t>
            </w:r>
          </w:p>
          <w:p>
            <w:pPr>
              <w:jc w:val="both"/>
            </w:pPr>
            <w:r>
              <w:rPr>
                <w:color w:val="000000"/>
                <w:sz w:val="21"/>
              </w:rPr>
              <w:t>5</w:t>
            </w:r>
            <w:r>
              <w:rPr>
                <w:color w:val="000000"/>
                <w:sz w:val="21"/>
              </w:rPr>
              <w:t>.</w:t>
            </w:r>
            <w:r>
              <w:rPr>
                <w:color w:val="000000"/>
                <w:sz w:val="21"/>
              </w:rPr>
              <w:t>重复使用血管闭合器</w:t>
            </w:r>
            <w:r>
              <w:rPr>
                <w:color w:val="000000"/>
                <w:sz w:val="21"/>
              </w:rPr>
              <w:t>1套；</w:t>
            </w:r>
          </w:p>
          <w:p>
            <w:pPr>
              <w:jc w:val="both"/>
            </w:pPr>
            <w:r>
              <w:rPr>
                <w:color w:val="000000"/>
                <w:sz w:val="21"/>
              </w:rPr>
              <w:t>6</w:t>
            </w:r>
            <w:r>
              <w:rPr>
                <w:color w:val="000000"/>
                <w:sz w:val="21"/>
              </w:rPr>
              <w:t>.</w:t>
            </w:r>
            <w:r>
              <w:rPr>
                <w:sz w:val="21"/>
              </w:rPr>
              <w:t xml:space="preserve"> </w:t>
            </w:r>
            <w:r>
              <w:rPr>
                <w:color w:val="000000"/>
                <w:sz w:val="21"/>
              </w:rPr>
              <w:t>一次性开放大弯头钳口闭合切割电极</w:t>
            </w:r>
            <w:r>
              <w:rPr>
                <w:color w:val="000000"/>
                <w:sz w:val="21"/>
              </w:rPr>
              <w:t>1把；</w:t>
            </w:r>
          </w:p>
          <w:p>
            <w:pPr>
              <w:jc w:val="both"/>
            </w:pPr>
            <w:r>
              <w:rPr>
                <w:color w:val="000000"/>
                <w:sz w:val="21"/>
              </w:rPr>
              <w:t>7</w:t>
            </w:r>
            <w:r>
              <w:rPr>
                <w:color w:val="000000"/>
                <w:sz w:val="21"/>
              </w:rPr>
              <w:t>.</w:t>
            </w:r>
            <w:r>
              <w:rPr>
                <w:color w:val="000000"/>
                <w:sz w:val="21"/>
              </w:rPr>
              <w:t>一次性弯头闭合切割电极</w:t>
            </w:r>
            <w:r>
              <w:rPr>
                <w:color w:val="000000"/>
                <w:sz w:val="21"/>
              </w:rPr>
              <w:t>1把；</w:t>
            </w:r>
          </w:p>
          <w:p>
            <w:pPr>
              <w:jc w:val="both"/>
            </w:pPr>
            <w:r>
              <w:rPr>
                <w:color w:val="000000"/>
                <w:sz w:val="21"/>
              </w:rPr>
              <w:t>8</w:t>
            </w:r>
            <w:r>
              <w:rPr>
                <w:color w:val="000000"/>
                <w:sz w:val="21"/>
              </w:rPr>
              <w:t>.</w:t>
            </w:r>
            <w:r>
              <w:rPr>
                <w:color w:val="000000"/>
                <w:sz w:val="21"/>
              </w:rPr>
              <w:t>一次性直头闭合切割电极</w:t>
            </w:r>
            <w:r>
              <w:rPr>
                <w:color w:val="000000"/>
                <w:sz w:val="21"/>
              </w:rPr>
              <w:t>1把；</w:t>
            </w:r>
          </w:p>
          <w:p>
            <w:pPr>
              <w:jc w:val="both"/>
            </w:pPr>
            <w:r>
              <w:rPr>
                <w:color w:val="000000"/>
                <w:sz w:val="21"/>
              </w:rPr>
              <w:t>9．一次性弯头闭合切割消融电极1把；</w:t>
            </w:r>
          </w:p>
          <w:p>
            <w:pPr>
              <w:jc w:val="both"/>
            </w:pPr>
            <w:r>
              <w:rPr>
                <w:color w:val="000000"/>
                <w:sz w:val="21"/>
              </w:rPr>
              <w:t>1</w:t>
            </w:r>
            <w:r>
              <w:rPr>
                <w:color w:val="000000"/>
                <w:sz w:val="21"/>
              </w:rPr>
              <w:t>0.</w:t>
            </w:r>
            <w:r>
              <w:rPr>
                <w:color w:val="000000"/>
                <w:sz w:val="21"/>
              </w:rPr>
              <w:t>一次性直头闭合切割消融电极</w:t>
            </w:r>
            <w:r>
              <w:rPr>
                <w:color w:val="000000"/>
                <w:sz w:val="21"/>
              </w:rPr>
              <w:t>1把；</w:t>
            </w:r>
          </w:p>
          <w:p>
            <w:pPr>
              <w:jc w:val="both"/>
            </w:pPr>
            <w:r>
              <w:rPr>
                <w:color w:val="000000"/>
                <w:sz w:val="21"/>
              </w:rPr>
              <w:t>11.</w:t>
            </w:r>
            <w:r>
              <w:rPr>
                <w:color w:val="000000"/>
                <w:sz w:val="21"/>
              </w:rPr>
              <w:t>排烟机</w:t>
            </w:r>
            <w:r>
              <w:rPr>
                <w:color w:val="000000"/>
                <w:sz w:val="21"/>
              </w:rPr>
              <w:t>1</w:t>
            </w:r>
            <w:r>
              <w:rPr>
                <w:color w:val="000000"/>
                <w:sz w:val="21"/>
              </w:rPr>
              <w:t>台；</w:t>
            </w:r>
          </w:p>
          <w:p>
            <w:pPr>
              <w:jc w:val="both"/>
            </w:pPr>
            <w:r>
              <w:rPr>
                <w:color w:val="000000"/>
                <w:sz w:val="21"/>
              </w:rPr>
              <w:t>12.</w:t>
            </w:r>
            <w:r>
              <w:rPr>
                <w:color w:val="000000"/>
                <w:sz w:val="21"/>
              </w:rPr>
              <w:t>排烟机滤芯</w:t>
            </w:r>
            <w:r>
              <w:rPr>
                <w:color w:val="000000"/>
                <w:sz w:val="21"/>
              </w:rPr>
              <w:t>5个；</w:t>
            </w:r>
          </w:p>
          <w:p>
            <w:pPr>
              <w:jc w:val="both"/>
            </w:pPr>
            <w:r>
              <w:rPr>
                <w:color w:val="000000"/>
                <w:sz w:val="21"/>
              </w:rPr>
              <w:t>1</w:t>
            </w:r>
            <w:r>
              <w:rPr>
                <w:color w:val="000000"/>
                <w:sz w:val="21"/>
              </w:rPr>
              <w:t>3.</w:t>
            </w:r>
            <w:r>
              <w:rPr>
                <w:color w:val="000000"/>
                <w:sz w:val="21"/>
              </w:rPr>
              <w:t>台车</w:t>
            </w:r>
            <w:r>
              <w:rPr>
                <w:color w:val="000000"/>
                <w:sz w:val="21"/>
              </w:rPr>
              <w:t>1台。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高频手术电刀系统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一、总体要求：</w:t>
            </w:r>
          </w:p>
          <w:p>
            <w:pPr>
              <w:jc w:val="both"/>
            </w:pPr>
            <w:r>
              <w:rPr>
                <w:sz w:val="21"/>
              </w:rPr>
              <w:t>1.产品名称和数量：高频手术</w:t>
            </w:r>
            <w:r>
              <w:rPr>
                <w:sz w:val="21"/>
              </w:rPr>
              <w:t>设备</w:t>
            </w:r>
            <w:r>
              <w:rPr>
                <w:sz w:val="21"/>
              </w:rPr>
              <w:t>（高频电刀）</w:t>
            </w:r>
            <w:r>
              <w:rPr>
                <w:sz w:val="21"/>
              </w:rPr>
              <w:t>1</w:t>
            </w:r>
            <w:r>
              <w:rPr>
                <w:sz w:val="21"/>
              </w:rPr>
              <w:t>2</w:t>
            </w:r>
            <w:r>
              <w:rPr>
                <w:sz w:val="21"/>
              </w:rPr>
              <w:t>套。</w:t>
            </w:r>
          </w:p>
          <w:p>
            <w:pPr>
              <w:jc w:val="both"/>
            </w:pPr>
            <w:r>
              <w:rPr>
                <w:sz w:val="21"/>
              </w:rPr>
              <w:t>2. 产品用途：用于手术中对人体组织进行电能切割或凝血。</w:t>
            </w:r>
          </w:p>
          <w:p>
            <w:pPr>
              <w:jc w:val="both"/>
            </w:pPr>
            <w:r>
              <w:rPr>
                <w:sz w:val="21"/>
              </w:rPr>
              <w:t>3. 技术服务要求：投标人应在投标文件中提供详细具体的售后服务承诺条款及保证，应能长期提供良好的技术支持及耗材和零配件的优惠供应，并列出清单及优惠价格。</w:t>
            </w:r>
          </w:p>
          <w:p>
            <w:pPr>
              <w:jc w:val="both"/>
            </w:pPr>
            <w:r>
              <w:rPr>
                <w:sz w:val="21"/>
              </w:rPr>
              <w:t>4.其他要求：投标人必须提供所投产品彩页技术资料。</w:t>
            </w:r>
          </w:p>
          <w:p>
            <w:pPr>
              <w:jc w:val="left"/>
            </w:pPr>
            <w:r>
              <w:rPr>
                <w:color w:val="000000"/>
                <w:sz w:val="21"/>
              </w:rPr>
              <w:t>二、性能参数</w:t>
            </w:r>
          </w:p>
          <w:p>
            <w:pPr>
              <w:jc w:val="left"/>
            </w:pPr>
            <w:r>
              <w:rPr>
                <w:color w:val="000000"/>
                <w:sz w:val="21"/>
              </w:rPr>
              <w:t>1.</w:t>
            </w:r>
            <w:r>
              <w:rPr>
                <w:color w:val="000000"/>
                <w:sz w:val="21"/>
              </w:rPr>
              <w:t>适用范围：配合单极和双极附件处理组织切割和凝血；</w:t>
            </w:r>
          </w:p>
          <w:p>
            <w:pPr>
              <w:jc w:val="left"/>
            </w:pPr>
            <w:r>
              <w:rPr>
                <w:color w:val="000000"/>
                <w:sz w:val="21"/>
              </w:rPr>
              <w:t>2</w:t>
            </w:r>
            <w:r>
              <w:rPr>
                <w:color w:val="000000"/>
                <w:sz w:val="21"/>
              </w:rPr>
              <w:t>.</w:t>
            </w:r>
            <w:r>
              <w:rPr>
                <w:color w:val="000000"/>
                <w:sz w:val="21"/>
              </w:rPr>
              <w:t>输出功率</w:t>
            </w:r>
            <w:r>
              <w:rPr>
                <w:color w:val="000000"/>
                <w:sz w:val="21"/>
              </w:rPr>
              <w:t>≥300W；</w:t>
            </w:r>
          </w:p>
          <w:p>
            <w:pPr>
              <w:jc w:val="left"/>
            </w:pPr>
            <w:r>
              <w:rPr>
                <w:color w:val="000000"/>
                <w:sz w:val="21"/>
              </w:rPr>
              <w:t>3</w:t>
            </w:r>
            <w:r>
              <w:rPr>
                <w:color w:val="000000"/>
                <w:sz w:val="21"/>
              </w:rPr>
              <w:t>.</w:t>
            </w:r>
            <w:r>
              <w:rPr>
                <w:color w:val="000000"/>
                <w:sz w:val="21"/>
              </w:rPr>
              <w:t>输出频率</w:t>
            </w:r>
            <w:r>
              <w:rPr>
                <w:color w:val="000000"/>
                <w:sz w:val="21"/>
              </w:rPr>
              <w:t>≥4</w:t>
            </w:r>
            <w:r>
              <w:rPr>
                <w:color w:val="000000"/>
                <w:sz w:val="21"/>
              </w:rPr>
              <w:t>3</w:t>
            </w:r>
            <w:r>
              <w:rPr>
                <w:color w:val="000000"/>
                <w:sz w:val="21"/>
              </w:rPr>
              <w:t>0</w:t>
            </w:r>
            <w:r>
              <w:rPr>
                <w:color w:val="000000"/>
                <w:sz w:val="21"/>
              </w:rPr>
              <w:t>KHz</w:t>
            </w:r>
            <w:r>
              <w:rPr>
                <w:color w:val="000000"/>
                <w:sz w:val="21"/>
              </w:rPr>
              <w:t>；</w:t>
            </w:r>
          </w:p>
          <w:p>
            <w:pPr>
              <w:jc w:val="left"/>
            </w:pPr>
            <w:r>
              <w:rPr>
                <w:color w:val="000000"/>
                <w:sz w:val="21"/>
              </w:rPr>
              <w:t>4</w:t>
            </w:r>
            <w:r>
              <w:rPr>
                <w:color w:val="000000"/>
                <w:sz w:val="21"/>
              </w:rPr>
              <w:t>.</w:t>
            </w:r>
            <w:r>
              <w:rPr>
                <w:color w:val="000000"/>
                <w:sz w:val="21"/>
              </w:rPr>
              <w:t>隔离式输出；</w:t>
            </w:r>
          </w:p>
          <w:p>
            <w:pPr>
              <w:jc w:val="left"/>
            </w:pPr>
            <w:r>
              <w:rPr>
                <w:color w:val="000000"/>
                <w:sz w:val="21"/>
              </w:rPr>
              <w:t>5.</w:t>
            </w:r>
            <w:r>
              <w:rPr>
                <w:color w:val="000000"/>
                <w:sz w:val="21"/>
              </w:rPr>
              <w:t>液晶触摸屏；</w:t>
            </w:r>
          </w:p>
          <w:p>
            <w:pPr>
              <w:jc w:val="left"/>
            </w:pPr>
            <w:r>
              <w:rPr>
                <w:color w:val="000000"/>
                <w:sz w:val="21"/>
              </w:rPr>
              <w:t>6</w:t>
            </w:r>
            <w:r>
              <w:rPr>
                <w:color w:val="000000"/>
                <w:sz w:val="21"/>
              </w:rPr>
              <w:t>.</w:t>
            </w:r>
            <w:r>
              <w:rPr>
                <w:color w:val="000000"/>
                <w:sz w:val="21"/>
              </w:rPr>
              <w:t>主机采用智能组织感知技术：具备自动调节技术，可控制所有的模式和效果。控制主机输出恒定电流，恒定功率，恒定电压；减少电容耦合及视频干扰，最大限度减少火花发生；</w:t>
            </w:r>
          </w:p>
          <w:p>
            <w:pPr>
              <w:jc w:val="left"/>
            </w:pPr>
            <w:r>
              <w:rPr>
                <w:color w:val="000000"/>
                <w:sz w:val="21"/>
              </w:rPr>
              <w:t>7</w:t>
            </w:r>
            <w:r>
              <w:rPr>
                <w:color w:val="000000"/>
                <w:sz w:val="21"/>
              </w:rPr>
              <w:t>.</w:t>
            </w:r>
            <w:r>
              <w:rPr>
                <w:color w:val="000000"/>
                <w:sz w:val="21"/>
              </w:rPr>
              <w:t>系统设置：具备系统选择，维修记录，错误记录，语音选择等功能；</w:t>
            </w:r>
          </w:p>
          <w:p>
            <w:pPr>
              <w:jc w:val="left"/>
            </w:pPr>
            <w:r>
              <w:rPr>
                <w:color w:val="000000"/>
                <w:sz w:val="21"/>
              </w:rPr>
              <w:t>8</w:t>
            </w:r>
            <w:r>
              <w:rPr>
                <w:color w:val="000000"/>
                <w:sz w:val="21"/>
              </w:rPr>
              <w:t>.</w:t>
            </w:r>
            <w:r>
              <w:rPr>
                <w:color w:val="000000"/>
                <w:sz w:val="21"/>
              </w:rPr>
              <w:t xml:space="preserve"> </w:t>
            </w:r>
            <w:r>
              <w:rPr>
                <w:color w:val="000000"/>
                <w:sz w:val="21"/>
              </w:rPr>
              <w:t>监控器系统</w:t>
            </w:r>
          </w:p>
          <w:p>
            <w:pPr>
              <w:jc w:val="left"/>
            </w:pPr>
            <w:r>
              <w:rPr>
                <w:color w:val="000000"/>
                <w:sz w:val="21"/>
              </w:rPr>
              <w:t>8</w:t>
            </w:r>
            <w:r>
              <w:rPr>
                <w:color w:val="000000"/>
                <w:sz w:val="21"/>
              </w:rPr>
              <w:t>.1</w:t>
            </w:r>
            <w:r>
              <w:rPr>
                <w:color w:val="000000"/>
                <w:sz w:val="21"/>
              </w:rPr>
              <w:t>具备病人回路电极监控器系统，降低负极板烫伤风险；</w:t>
            </w:r>
          </w:p>
          <w:p>
            <w:pPr>
              <w:jc w:val="left"/>
            </w:pPr>
            <w:r>
              <w:rPr>
                <w:color w:val="000000"/>
                <w:sz w:val="21"/>
              </w:rPr>
              <w:t>8</w:t>
            </w:r>
            <w:r>
              <w:rPr>
                <w:color w:val="000000"/>
                <w:sz w:val="21"/>
              </w:rPr>
              <w:t>.2</w:t>
            </w:r>
            <w:r>
              <w:rPr>
                <w:color w:val="000000"/>
                <w:sz w:val="21"/>
              </w:rPr>
              <w:t>监测阻抗范围：</w:t>
            </w:r>
            <w:r>
              <w:rPr>
                <w:color w:val="000000"/>
                <w:sz w:val="21"/>
              </w:rPr>
              <w:t>5-130欧姆，访问电流≤100μA；</w:t>
            </w:r>
          </w:p>
          <w:p>
            <w:pPr>
              <w:jc w:val="left"/>
            </w:pPr>
            <w:r>
              <w:rPr>
                <w:color w:val="000000"/>
                <w:sz w:val="21"/>
              </w:rPr>
              <w:t>8</w:t>
            </w:r>
            <w:r>
              <w:rPr>
                <w:color w:val="000000"/>
                <w:sz w:val="21"/>
              </w:rPr>
              <w:t>.3</w:t>
            </w:r>
            <w:r>
              <w:rPr>
                <w:color w:val="000000"/>
                <w:sz w:val="21"/>
              </w:rPr>
              <w:t>当监测到接触电阻较初始电阻增大</w:t>
            </w:r>
            <w:r>
              <w:rPr>
                <w:color w:val="000000"/>
                <w:sz w:val="21"/>
              </w:rPr>
              <w:t>4</w:t>
            </w:r>
            <w:r>
              <w:rPr>
                <w:color w:val="000000"/>
                <w:sz w:val="21"/>
              </w:rPr>
              <w:t>0%</w:t>
            </w:r>
            <w:r>
              <w:rPr>
                <w:color w:val="000000"/>
                <w:sz w:val="21"/>
              </w:rPr>
              <w:t>（以较小值为准）时，报警系统启动，同时高频电刀输出停止。</w:t>
            </w:r>
          </w:p>
          <w:p>
            <w:pPr>
              <w:jc w:val="left"/>
            </w:pPr>
            <w:r>
              <w:rPr>
                <w:color w:val="000000"/>
                <w:sz w:val="21"/>
              </w:rPr>
              <w:t>9</w:t>
            </w:r>
            <w:r>
              <w:rPr>
                <w:color w:val="000000"/>
                <w:sz w:val="21"/>
              </w:rPr>
              <w:t>.</w:t>
            </w:r>
            <w:r>
              <w:rPr>
                <w:color w:val="000000"/>
                <w:sz w:val="21"/>
              </w:rPr>
              <w:t>单极切割模式</w:t>
            </w:r>
          </w:p>
          <w:p>
            <w:pPr>
              <w:jc w:val="left"/>
            </w:pPr>
            <w:r>
              <w:rPr>
                <w:color w:val="000000"/>
                <w:sz w:val="21"/>
              </w:rPr>
              <w:t>9</w:t>
            </w:r>
            <w:r>
              <w:rPr>
                <w:color w:val="000000"/>
                <w:sz w:val="21"/>
              </w:rPr>
              <w:t>.1</w:t>
            </w:r>
            <w:r>
              <w:rPr>
                <w:color w:val="000000"/>
                <w:sz w:val="21"/>
              </w:rPr>
              <w:t>单极切割模式</w:t>
            </w:r>
            <w:r>
              <w:rPr>
                <w:color w:val="000000"/>
                <w:sz w:val="21"/>
              </w:rPr>
              <w:t>≥二种：纯切，混切；</w:t>
            </w:r>
          </w:p>
          <w:p>
            <w:pPr>
              <w:jc w:val="both"/>
            </w:pPr>
            <w:r>
              <w:rPr>
                <w:sz w:val="21"/>
              </w:rPr>
              <w:t>9.1纯切：功率</w:t>
            </w:r>
            <w:r>
              <w:rPr>
                <w:color w:val="000000"/>
                <w:sz w:val="21"/>
              </w:rPr>
              <w:t>≥</w:t>
            </w:r>
            <w:r>
              <w:rPr>
                <w:sz w:val="21"/>
              </w:rPr>
              <w:t>300W</w:t>
            </w:r>
            <w:r>
              <w:rPr>
                <w:sz w:val="21"/>
              </w:rPr>
              <w:t>，峰值电压</w:t>
            </w:r>
            <w:r>
              <w:rPr>
                <w:color w:val="000000"/>
                <w:sz w:val="21"/>
              </w:rPr>
              <w:t>≥</w:t>
            </w:r>
            <w:r>
              <w:rPr>
                <w:sz w:val="21"/>
              </w:rPr>
              <w:t>1</w:t>
            </w:r>
            <w:r>
              <w:rPr>
                <w:sz w:val="21"/>
              </w:rPr>
              <w:t>2</w:t>
            </w:r>
            <w:r>
              <w:rPr>
                <w:sz w:val="21"/>
              </w:rPr>
              <w:t>80</w:t>
            </w:r>
            <w:r>
              <w:rPr>
                <w:sz w:val="21"/>
              </w:rPr>
              <w:t>V</w:t>
            </w:r>
            <w:r>
              <w:rPr>
                <w:sz w:val="21"/>
              </w:rPr>
              <w:t>；</w:t>
            </w:r>
          </w:p>
          <w:p>
            <w:pPr>
              <w:jc w:val="both"/>
            </w:pPr>
            <w:r>
              <w:rPr>
                <w:sz w:val="21"/>
              </w:rPr>
              <w:t>9.2混切：功率</w:t>
            </w:r>
            <w:r>
              <w:rPr>
                <w:color w:val="000000"/>
                <w:sz w:val="21"/>
              </w:rPr>
              <w:t>≥</w:t>
            </w:r>
            <w:r>
              <w:rPr>
                <w:sz w:val="21"/>
              </w:rPr>
              <w:t>2</w:t>
            </w:r>
            <w:r>
              <w:rPr>
                <w:sz w:val="21"/>
              </w:rPr>
              <w:t>00W，峰值电压</w:t>
            </w:r>
            <w:r>
              <w:rPr>
                <w:color w:val="000000"/>
                <w:sz w:val="21"/>
              </w:rPr>
              <w:t>≥</w:t>
            </w:r>
            <w:r>
              <w:rPr>
                <w:sz w:val="21"/>
              </w:rPr>
              <w:t>2</w:t>
            </w:r>
            <w:r>
              <w:rPr>
                <w:sz w:val="21"/>
              </w:rPr>
              <w:t>1</w:t>
            </w:r>
            <w:r>
              <w:rPr>
                <w:sz w:val="21"/>
              </w:rPr>
              <w:t>80V；</w:t>
            </w:r>
          </w:p>
          <w:p>
            <w:pPr>
              <w:jc w:val="both"/>
            </w:pPr>
            <w:r>
              <w:rPr>
                <w:sz w:val="21"/>
              </w:rPr>
              <w:t>10</w:t>
            </w:r>
            <w:r>
              <w:rPr>
                <w:sz w:val="21"/>
              </w:rPr>
              <w:t>.</w:t>
            </w:r>
            <w:r>
              <w:rPr>
                <w:sz w:val="21"/>
              </w:rPr>
              <w:t>智能模式</w:t>
            </w:r>
          </w:p>
          <w:p>
            <w:pPr>
              <w:jc w:val="both"/>
            </w:pPr>
            <w:r>
              <w:rPr>
                <w:sz w:val="21"/>
              </w:rPr>
              <w:t>1</w:t>
            </w:r>
            <w:r>
              <w:rPr>
                <w:sz w:val="21"/>
              </w:rPr>
              <w:t>0.1</w:t>
            </w:r>
            <w:r>
              <w:rPr>
                <w:sz w:val="21"/>
              </w:rPr>
              <w:t>功率</w:t>
            </w:r>
            <w:r>
              <w:rPr>
                <w:color w:val="000000"/>
                <w:sz w:val="21"/>
              </w:rPr>
              <w:t>≥</w:t>
            </w:r>
            <w:r>
              <w:rPr>
                <w:sz w:val="21"/>
              </w:rPr>
              <w:t>200W，峰值电压</w:t>
            </w:r>
            <w:r>
              <w:rPr>
                <w:color w:val="000000"/>
                <w:sz w:val="21"/>
              </w:rPr>
              <w:t>≥</w:t>
            </w:r>
            <w:r>
              <w:rPr>
                <w:sz w:val="21"/>
              </w:rPr>
              <w:t>2780V；</w:t>
            </w:r>
          </w:p>
          <w:p>
            <w:pPr>
              <w:jc w:val="both"/>
            </w:pPr>
            <w:r>
              <w:rPr>
                <w:sz w:val="21"/>
              </w:rPr>
              <w:t>10.</w:t>
            </w:r>
            <w:r>
              <w:rPr>
                <w:sz w:val="21"/>
              </w:rPr>
              <w:t>2</w:t>
            </w:r>
            <w:r>
              <w:rPr>
                <w:color w:val="000000"/>
                <w:sz w:val="21"/>
              </w:rPr>
              <w:t>具备止血分离结合功能，提高止血效果和快速切割效果；</w:t>
            </w:r>
          </w:p>
          <w:p>
            <w:pPr>
              <w:jc w:val="both"/>
            </w:pPr>
            <w:r>
              <w:rPr>
                <w:sz w:val="21"/>
              </w:rPr>
              <w:t>10.</w:t>
            </w:r>
            <w:r>
              <w:rPr>
                <w:sz w:val="21"/>
              </w:rPr>
              <w:t>3</w:t>
            </w:r>
            <w:r>
              <w:rPr>
                <w:sz w:val="21"/>
              </w:rPr>
              <w:t>智能模式器械：</w:t>
            </w:r>
          </w:p>
          <w:p>
            <w:pPr>
              <w:jc w:val="both"/>
            </w:pPr>
            <w:r>
              <w:rPr>
                <w:sz w:val="21"/>
              </w:rPr>
              <w:t>1</w:t>
            </w:r>
            <w:r>
              <w:rPr>
                <w:sz w:val="21"/>
              </w:rPr>
              <w:t>0.3.1</w:t>
            </w:r>
            <w:r>
              <w:rPr>
                <w:sz w:val="21"/>
              </w:rPr>
              <w:t>具备三按钮刀笔；</w:t>
            </w:r>
          </w:p>
          <w:p>
            <w:pPr>
              <w:jc w:val="both"/>
            </w:pPr>
            <w:r>
              <w:rPr>
                <w:sz w:val="21"/>
              </w:rPr>
              <w:t>10.</w:t>
            </w:r>
            <w:r>
              <w:rPr>
                <w:sz w:val="21"/>
              </w:rPr>
              <w:t>3</w:t>
            </w:r>
            <w:r>
              <w:rPr>
                <w:sz w:val="21"/>
              </w:rPr>
              <w:t>.</w:t>
            </w:r>
            <w:r>
              <w:rPr>
                <w:sz w:val="21"/>
              </w:rPr>
              <w:t>2</w:t>
            </w:r>
            <w:r>
              <w:rPr>
                <w:sz w:val="21"/>
              </w:rPr>
              <w:t>黄色（切割）按钮可启动切割功能；</w:t>
            </w:r>
          </w:p>
          <w:p>
            <w:pPr>
              <w:jc w:val="both"/>
            </w:pPr>
            <w:r>
              <w:rPr>
                <w:sz w:val="21"/>
              </w:rPr>
              <w:t>10.</w:t>
            </w:r>
            <w:r>
              <w:rPr>
                <w:sz w:val="21"/>
              </w:rPr>
              <w:t>3</w:t>
            </w:r>
            <w:r>
              <w:rPr>
                <w:sz w:val="21"/>
              </w:rPr>
              <w:t>.</w:t>
            </w:r>
            <w:r>
              <w:rPr>
                <w:sz w:val="21"/>
              </w:rPr>
              <w:t>3</w:t>
            </w:r>
            <w:r>
              <w:rPr>
                <w:sz w:val="21"/>
              </w:rPr>
              <w:t>透明（智能模式）按钮可启动止血功能并同时提供切割；</w:t>
            </w:r>
          </w:p>
          <w:p>
            <w:pPr>
              <w:jc w:val="both"/>
            </w:pPr>
            <w:r>
              <w:rPr>
                <w:sz w:val="21"/>
              </w:rPr>
              <w:t>10.</w:t>
            </w:r>
            <w:r>
              <w:rPr>
                <w:sz w:val="21"/>
              </w:rPr>
              <w:t>3</w:t>
            </w:r>
            <w:r>
              <w:rPr>
                <w:sz w:val="21"/>
              </w:rPr>
              <w:t>.</w:t>
            </w:r>
            <w:r>
              <w:rPr>
                <w:sz w:val="21"/>
              </w:rPr>
              <w:t>4</w:t>
            </w:r>
            <w:r>
              <w:rPr>
                <w:sz w:val="21"/>
              </w:rPr>
              <w:t>蓝色（凝血）按钮可启动凝血功能；</w:t>
            </w:r>
          </w:p>
          <w:p>
            <w:pPr>
              <w:jc w:val="both"/>
            </w:pPr>
            <w:r>
              <w:rPr>
                <w:sz w:val="21"/>
              </w:rPr>
              <w:t>10.</w:t>
            </w:r>
            <w:r>
              <w:rPr>
                <w:sz w:val="21"/>
              </w:rPr>
              <w:t>3</w:t>
            </w:r>
            <w:r>
              <w:rPr>
                <w:sz w:val="21"/>
              </w:rPr>
              <w:t>.</w:t>
            </w:r>
            <w:r>
              <w:rPr>
                <w:sz w:val="21"/>
              </w:rPr>
              <w:t>5</w:t>
            </w:r>
            <w:r>
              <w:rPr>
                <w:sz w:val="21"/>
              </w:rPr>
              <w:t>器械上双滑块控件：通过滑动控件，在无菌区调整模式和功率输出；</w:t>
            </w:r>
          </w:p>
          <w:p>
            <w:pPr>
              <w:jc w:val="both"/>
            </w:pPr>
            <w:r>
              <w:rPr>
                <w:sz w:val="21"/>
              </w:rPr>
              <w:t>11</w:t>
            </w:r>
            <w:r>
              <w:rPr>
                <w:sz w:val="21"/>
              </w:rPr>
              <w:t>.</w:t>
            </w:r>
            <w:r>
              <w:rPr>
                <w:sz w:val="21"/>
              </w:rPr>
              <w:t>单极凝血模式</w:t>
            </w:r>
          </w:p>
          <w:p>
            <w:pPr>
              <w:jc w:val="both"/>
            </w:pPr>
            <w:r>
              <w:rPr>
                <w:sz w:val="21"/>
              </w:rPr>
              <w:t>11.1</w:t>
            </w:r>
            <w:r>
              <w:rPr>
                <w:sz w:val="21"/>
              </w:rPr>
              <w:t>单极凝血模式</w:t>
            </w:r>
            <w:r>
              <w:rPr>
                <w:sz w:val="21"/>
              </w:rPr>
              <w:t>≥三种：包括但不限于软凝，电灼，喷凝；</w:t>
            </w:r>
          </w:p>
          <w:p>
            <w:pPr>
              <w:jc w:val="both"/>
            </w:pPr>
            <w:r>
              <w:rPr>
                <w:sz w:val="21"/>
              </w:rPr>
              <w:t>11.</w:t>
            </w:r>
            <w:r>
              <w:rPr>
                <w:sz w:val="21"/>
              </w:rPr>
              <w:t>2</w:t>
            </w:r>
            <w:r>
              <w:rPr>
                <w:sz w:val="21"/>
              </w:rPr>
              <w:t>软凝：功率</w:t>
            </w:r>
            <w:r>
              <w:rPr>
                <w:color w:val="000000"/>
                <w:sz w:val="21"/>
              </w:rPr>
              <w:t>≥</w:t>
            </w:r>
            <w:r>
              <w:rPr>
                <w:sz w:val="21"/>
              </w:rPr>
              <w:t>12</w:t>
            </w:r>
            <w:r>
              <w:rPr>
                <w:sz w:val="21"/>
              </w:rPr>
              <w:t>0W，峰值电压</w:t>
            </w:r>
            <w:r>
              <w:rPr>
                <w:color w:val="000000"/>
                <w:sz w:val="21"/>
              </w:rPr>
              <w:t>≥</w:t>
            </w:r>
            <w:r>
              <w:rPr>
                <w:sz w:val="21"/>
              </w:rPr>
              <w:t>2</w:t>
            </w:r>
            <w:r>
              <w:rPr>
                <w:sz w:val="21"/>
              </w:rPr>
              <w:t>6</w:t>
            </w:r>
            <w:r>
              <w:rPr>
                <w:sz w:val="21"/>
              </w:rPr>
              <w:t>0V；</w:t>
            </w:r>
          </w:p>
          <w:p>
            <w:pPr>
              <w:jc w:val="both"/>
            </w:pPr>
            <w:r>
              <w:rPr>
                <w:sz w:val="21"/>
              </w:rPr>
              <w:t>11.</w:t>
            </w:r>
            <w:r>
              <w:rPr>
                <w:sz w:val="21"/>
              </w:rPr>
              <w:t>3</w:t>
            </w:r>
            <w:r>
              <w:rPr>
                <w:sz w:val="21"/>
              </w:rPr>
              <w:t>电灼：功率</w:t>
            </w:r>
            <w:r>
              <w:rPr>
                <w:color w:val="000000"/>
                <w:sz w:val="21"/>
              </w:rPr>
              <w:t>≥</w:t>
            </w:r>
            <w:r>
              <w:rPr>
                <w:sz w:val="21"/>
              </w:rPr>
              <w:t>120W，峰值电压</w:t>
            </w:r>
            <w:r>
              <w:rPr>
                <w:color w:val="000000"/>
                <w:sz w:val="21"/>
              </w:rPr>
              <w:t>≥</w:t>
            </w:r>
            <w:r>
              <w:rPr>
                <w:sz w:val="21"/>
              </w:rPr>
              <w:t>3</w:t>
            </w:r>
            <w:r>
              <w:rPr>
                <w:sz w:val="21"/>
              </w:rPr>
              <w:t>44</w:t>
            </w:r>
            <w:r>
              <w:rPr>
                <w:sz w:val="21"/>
              </w:rPr>
              <w:t>0V；</w:t>
            </w:r>
          </w:p>
          <w:p>
            <w:pPr>
              <w:jc w:val="both"/>
            </w:pPr>
            <w:r>
              <w:rPr>
                <w:sz w:val="21"/>
              </w:rPr>
              <w:t>11.</w:t>
            </w:r>
            <w:r>
              <w:rPr>
                <w:sz w:val="21"/>
              </w:rPr>
              <w:t>4</w:t>
            </w:r>
            <w:r>
              <w:rPr>
                <w:sz w:val="21"/>
              </w:rPr>
              <w:t>喷凝：功率</w:t>
            </w:r>
            <w:r>
              <w:rPr>
                <w:color w:val="000000"/>
                <w:sz w:val="21"/>
              </w:rPr>
              <w:t>≥</w:t>
            </w:r>
            <w:r>
              <w:rPr>
                <w:sz w:val="21"/>
              </w:rPr>
              <w:t>120W，峰值电压</w:t>
            </w:r>
            <w:r>
              <w:rPr>
                <w:color w:val="000000"/>
                <w:sz w:val="21"/>
              </w:rPr>
              <w:t>≥</w:t>
            </w:r>
            <w:r>
              <w:rPr>
                <w:sz w:val="21"/>
              </w:rPr>
              <w:t>3</w:t>
            </w:r>
            <w:r>
              <w:rPr>
                <w:sz w:val="21"/>
              </w:rPr>
              <w:t>93</w:t>
            </w:r>
            <w:r>
              <w:rPr>
                <w:sz w:val="21"/>
              </w:rPr>
              <w:t>0V；</w:t>
            </w:r>
          </w:p>
          <w:p>
            <w:pPr>
              <w:jc w:val="both"/>
            </w:pPr>
            <w:r>
              <w:rPr>
                <w:sz w:val="21"/>
              </w:rPr>
              <w:t>11.</w:t>
            </w:r>
            <w:r>
              <w:rPr>
                <w:sz w:val="21"/>
              </w:rPr>
              <w:t>5</w:t>
            </w:r>
            <w:r>
              <w:rPr>
                <w:sz w:val="21"/>
              </w:rPr>
              <w:t>双路输出电灼：功率</w:t>
            </w:r>
            <w:r>
              <w:rPr>
                <w:color w:val="000000"/>
                <w:sz w:val="21"/>
              </w:rPr>
              <w:t>≥</w:t>
            </w:r>
            <w:r>
              <w:rPr>
                <w:sz w:val="21"/>
              </w:rPr>
              <w:t>120W，峰值电压</w:t>
            </w:r>
            <w:r>
              <w:rPr>
                <w:color w:val="000000"/>
                <w:sz w:val="21"/>
              </w:rPr>
              <w:t>≥</w:t>
            </w:r>
            <w:r>
              <w:rPr>
                <w:sz w:val="21"/>
              </w:rPr>
              <w:t>3440V；</w:t>
            </w:r>
          </w:p>
          <w:p>
            <w:pPr>
              <w:jc w:val="both"/>
            </w:pPr>
            <w:r>
              <w:rPr>
                <w:sz w:val="21"/>
              </w:rPr>
              <w:t>11.</w:t>
            </w:r>
            <w:r>
              <w:rPr>
                <w:sz w:val="21"/>
              </w:rPr>
              <w:t>6</w:t>
            </w:r>
            <w:r>
              <w:rPr>
                <w:sz w:val="21"/>
              </w:rPr>
              <w:t>双路输出喷凝血：功率</w:t>
            </w:r>
            <w:r>
              <w:rPr>
                <w:color w:val="000000"/>
                <w:sz w:val="21"/>
              </w:rPr>
              <w:t>≥</w:t>
            </w:r>
            <w:r>
              <w:rPr>
                <w:sz w:val="21"/>
              </w:rPr>
              <w:t>120W，峰值电压</w:t>
            </w:r>
            <w:r>
              <w:rPr>
                <w:color w:val="000000"/>
                <w:sz w:val="21"/>
              </w:rPr>
              <w:t>≥</w:t>
            </w:r>
            <w:r>
              <w:rPr>
                <w:sz w:val="21"/>
              </w:rPr>
              <w:t>3930V；</w:t>
            </w:r>
          </w:p>
          <w:p>
            <w:pPr>
              <w:jc w:val="both"/>
            </w:pPr>
            <w:r>
              <w:rPr>
                <w:sz w:val="21"/>
              </w:rPr>
              <w:t>12</w:t>
            </w:r>
            <w:r>
              <w:rPr>
                <w:sz w:val="21"/>
              </w:rPr>
              <w:t>.</w:t>
            </w:r>
            <w:r>
              <w:rPr>
                <w:sz w:val="21"/>
              </w:rPr>
              <w:t>普通双极模式</w:t>
            </w:r>
          </w:p>
          <w:p>
            <w:pPr>
              <w:jc w:val="both"/>
            </w:pPr>
            <w:r>
              <w:rPr>
                <w:sz w:val="21"/>
              </w:rPr>
              <w:t>1</w:t>
            </w:r>
            <w:r>
              <w:rPr>
                <w:sz w:val="21"/>
              </w:rPr>
              <w:t>2.1</w:t>
            </w:r>
            <w:r>
              <w:rPr>
                <w:sz w:val="21"/>
              </w:rPr>
              <w:t>普通双极模式</w:t>
            </w:r>
            <w:r>
              <w:rPr>
                <w:sz w:val="21"/>
              </w:rPr>
              <w:t>≥三种：包括但不限于精确，标准，宏；</w:t>
            </w:r>
          </w:p>
          <w:p>
            <w:pPr>
              <w:jc w:val="both"/>
            </w:pPr>
            <w:r>
              <w:rPr>
                <w:sz w:val="21"/>
              </w:rPr>
              <w:t>12.</w:t>
            </w:r>
            <w:r>
              <w:rPr>
                <w:sz w:val="21"/>
              </w:rPr>
              <w:t>2</w:t>
            </w:r>
            <w:r>
              <w:rPr>
                <w:sz w:val="21"/>
              </w:rPr>
              <w:t>精确：功率</w:t>
            </w:r>
            <w:r>
              <w:rPr>
                <w:color w:val="000000"/>
                <w:sz w:val="21"/>
              </w:rPr>
              <w:t>≥</w:t>
            </w:r>
            <w:r>
              <w:rPr>
                <w:sz w:val="21"/>
              </w:rPr>
              <w:t>7</w:t>
            </w:r>
            <w:r>
              <w:rPr>
                <w:sz w:val="21"/>
              </w:rPr>
              <w:t>0W，峰值电压</w:t>
            </w:r>
            <w:r>
              <w:rPr>
                <w:color w:val="000000"/>
                <w:sz w:val="21"/>
              </w:rPr>
              <w:t>≥</w:t>
            </w:r>
            <w:r>
              <w:rPr>
                <w:sz w:val="21"/>
              </w:rPr>
              <w:t>2</w:t>
            </w:r>
            <w:r>
              <w:rPr>
                <w:sz w:val="21"/>
              </w:rPr>
              <w:t>8</w:t>
            </w:r>
            <w:r>
              <w:rPr>
                <w:sz w:val="21"/>
              </w:rPr>
              <w:t>0V；</w:t>
            </w:r>
          </w:p>
          <w:p>
            <w:pPr>
              <w:jc w:val="both"/>
            </w:pPr>
            <w:r>
              <w:rPr>
                <w:sz w:val="21"/>
              </w:rPr>
              <w:t>12.</w:t>
            </w:r>
            <w:r>
              <w:rPr>
                <w:sz w:val="21"/>
              </w:rPr>
              <w:t>3</w:t>
            </w:r>
            <w:r>
              <w:rPr>
                <w:sz w:val="21"/>
              </w:rPr>
              <w:t>标准：功率</w:t>
            </w:r>
            <w:r>
              <w:rPr>
                <w:color w:val="000000"/>
                <w:sz w:val="21"/>
              </w:rPr>
              <w:t>≥</w:t>
            </w:r>
            <w:r>
              <w:rPr>
                <w:sz w:val="21"/>
              </w:rPr>
              <w:t>7</w:t>
            </w:r>
            <w:r>
              <w:rPr>
                <w:sz w:val="21"/>
              </w:rPr>
              <w:t>0W，峰值电压</w:t>
            </w:r>
            <w:r>
              <w:rPr>
                <w:color w:val="000000"/>
                <w:sz w:val="21"/>
              </w:rPr>
              <w:t>≥</w:t>
            </w:r>
            <w:r>
              <w:rPr>
                <w:sz w:val="21"/>
              </w:rPr>
              <w:t>4</w:t>
            </w:r>
            <w:r>
              <w:rPr>
                <w:sz w:val="21"/>
              </w:rPr>
              <w:t>1</w:t>
            </w:r>
            <w:r>
              <w:rPr>
                <w:sz w:val="21"/>
              </w:rPr>
              <w:t>0V；</w:t>
            </w:r>
          </w:p>
          <w:p>
            <w:pPr>
              <w:jc w:val="both"/>
            </w:pPr>
            <w:r>
              <w:rPr>
                <w:sz w:val="21"/>
              </w:rPr>
              <w:t>12.</w:t>
            </w:r>
            <w:r>
              <w:rPr>
                <w:sz w:val="21"/>
              </w:rPr>
              <w:t>4</w:t>
            </w:r>
            <w:r>
              <w:rPr>
                <w:sz w:val="21"/>
              </w:rPr>
              <w:t>宏：功率</w:t>
            </w:r>
            <w:r>
              <w:rPr>
                <w:color w:val="000000"/>
                <w:sz w:val="21"/>
              </w:rPr>
              <w:t>≥</w:t>
            </w:r>
            <w:r>
              <w:rPr>
                <w:sz w:val="21"/>
              </w:rPr>
              <w:t>7</w:t>
            </w:r>
            <w:r>
              <w:rPr>
                <w:sz w:val="21"/>
              </w:rPr>
              <w:t>0W，峰值电压</w:t>
            </w:r>
            <w:r>
              <w:rPr>
                <w:color w:val="000000"/>
                <w:sz w:val="21"/>
              </w:rPr>
              <w:t>≥</w:t>
            </w:r>
            <w:r>
              <w:rPr>
                <w:sz w:val="21"/>
              </w:rPr>
              <w:t>5</w:t>
            </w:r>
            <w:r>
              <w:rPr>
                <w:sz w:val="21"/>
              </w:rPr>
              <w:t>30</w:t>
            </w:r>
            <w:r>
              <w:rPr>
                <w:sz w:val="21"/>
              </w:rPr>
              <w:t>V；</w:t>
            </w:r>
          </w:p>
          <w:p>
            <w:pPr>
              <w:jc w:val="both"/>
            </w:pPr>
            <w:r>
              <w:rPr>
                <w:sz w:val="21"/>
              </w:rPr>
              <w:t>13</w:t>
            </w:r>
            <w:r>
              <w:rPr>
                <w:sz w:val="21"/>
              </w:rPr>
              <w:t>.</w:t>
            </w:r>
            <w:r>
              <w:rPr>
                <w:sz w:val="21"/>
              </w:rPr>
              <w:t>双极模式</w:t>
            </w:r>
          </w:p>
          <w:p>
            <w:pPr>
              <w:jc w:val="both"/>
            </w:pPr>
            <w:r>
              <w:rPr>
                <w:sz w:val="21"/>
              </w:rPr>
              <w:t>1</w:t>
            </w:r>
            <w:r>
              <w:rPr>
                <w:sz w:val="21"/>
              </w:rPr>
              <w:t>3.1</w:t>
            </w:r>
            <w:r>
              <w:rPr>
                <w:sz w:val="21"/>
              </w:rPr>
              <w:t>双极模式</w:t>
            </w:r>
            <w:r>
              <w:rPr>
                <w:sz w:val="21"/>
              </w:rPr>
              <w:t>≥三种：包括但不限于低，中，高；</w:t>
            </w:r>
          </w:p>
          <w:p>
            <w:pPr>
              <w:jc w:val="both"/>
            </w:pPr>
            <w:r>
              <w:rPr>
                <w:sz w:val="21"/>
              </w:rPr>
              <w:t>13.</w:t>
            </w:r>
            <w:r>
              <w:rPr>
                <w:sz w:val="21"/>
              </w:rPr>
              <w:t>2</w:t>
            </w:r>
            <w:r>
              <w:rPr>
                <w:sz w:val="21"/>
              </w:rPr>
              <w:t>低：功率</w:t>
            </w:r>
            <w:r>
              <w:rPr>
                <w:color w:val="000000"/>
                <w:sz w:val="21"/>
              </w:rPr>
              <w:t>≥</w:t>
            </w:r>
            <w:r>
              <w:rPr>
                <w:sz w:val="21"/>
              </w:rPr>
              <w:t>15</w:t>
            </w:r>
            <w:r>
              <w:rPr>
                <w:sz w:val="21"/>
              </w:rPr>
              <w:t>W，峰值电压</w:t>
            </w:r>
            <w:r>
              <w:rPr>
                <w:color w:val="000000"/>
                <w:sz w:val="21"/>
              </w:rPr>
              <w:t>≥</w:t>
            </w:r>
            <w:r>
              <w:rPr>
                <w:sz w:val="21"/>
              </w:rPr>
              <w:t>13</w:t>
            </w:r>
            <w:r>
              <w:rPr>
                <w:sz w:val="21"/>
              </w:rPr>
              <w:t>0V；</w:t>
            </w:r>
          </w:p>
          <w:p>
            <w:pPr>
              <w:jc w:val="both"/>
            </w:pPr>
            <w:r>
              <w:rPr>
                <w:sz w:val="21"/>
              </w:rPr>
              <w:t>13.</w:t>
            </w:r>
            <w:r>
              <w:rPr>
                <w:sz w:val="21"/>
              </w:rPr>
              <w:t>3</w:t>
            </w:r>
            <w:r>
              <w:rPr>
                <w:sz w:val="21"/>
              </w:rPr>
              <w:t>中：功率</w:t>
            </w:r>
            <w:r>
              <w:rPr>
                <w:color w:val="000000"/>
                <w:sz w:val="21"/>
              </w:rPr>
              <w:t>≥</w:t>
            </w:r>
            <w:r>
              <w:rPr>
                <w:sz w:val="21"/>
              </w:rPr>
              <w:t>40</w:t>
            </w:r>
            <w:r>
              <w:rPr>
                <w:sz w:val="21"/>
              </w:rPr>
              <w:t>W，峰值电压</w:t>
            </w:r>
            <w:r>
              <w:rPr>
                <w:color w:val="000000"/>
                <w:sz w:val="21"/>
              </w:rPr>
              <w:t>≥</w:t>
            </w:r>
            <w:r>
              <w:rPr>
                <w:sz w:val="21"/>
              </w:rPr>
              <w:t>2</w:t>
            </w:r>
            <w:r>
              <w:rPr>
                <w:sz w:val="21"/>
              </w:rPr>
              <w:t>1</w:t>
            </w:r>
            <w:r>
              <w:rPr>
                <w:sz w:val="21"/>
              </w:rPr>
              <w:t>0V；</w:t>
            </w:r>
          </w:p>
          <w:p>
            <w:pPr>
              <w:jc w:val="both"/>
            </w:pPr>
            <w:r>
              <w:rPr>
                <w:sz w:val="21"/>
              </w:rPr>
              <w:t>13.</w:t>
            </w:r>
            <w:r>
              <w:rPr>
                <w:sz w:val="21"/>
              </w:rPr>
              <w:t>4</w:t>
            </w:r>
            <w:r>
              <w:rPr>
                <w:sz w:val="21"/>
              </w:rPr>
              <w:t>高：功率</w:t>
            </w:r>
            <w:r>
              <w:rPr>
                <w:color w:val="000000"/>
                <w:sz w:val="21"/>
              </w:rPr>
              <w:t>≥</w:t>
            </w:r>
            <w:r>
              <w:rPr>
                <w:sz w:val="21"/>
              </w:rPr>
              <w:t>95</w:t>
            </w:r>
            <w:r>
              <w:rPr>
                <w:sz w:val="21"/>
              </w:rPr>
              <w:t>W，峰值电压</w:t>
            </w:r>
            <w:r>
              <w:rPr>
                <w:color w:val="000000"/>
                <w:sz w:val="21"/>
              </w:rPr>
              <w:t>≥</w:t>
            </w:r>
            <w:r>
              <w:rPr>
                <w:sz w:val="21"/>
              </w:rPr>
              <w:t>4</w:t>
            </w:r>
            <w:r>
              <w:rPr>
                <w:sz w:val="21"/>
              </w:rPr>
              <w:t>6</w:t>
            </w:r>
            <w:r>
              <w:rPr>
                <w:sz w:val="21"/>
              </w:rPr>
              <w:t>0V；</w:t>
            </w:r>
          </w:p>
          <w:p>
            <w:pPr>
              <w:jc w:val="both"/>
            </w:pPr>
            <w:r>
              <w:rPr>
                <w:sz w:val="21"/>
              </w:rPr>
              <w:t>14</w:t>
            </w:r>
            <w:r>
              <w:rPr>
                <w:sz w:val="21"/>
              </w:rPr>
              <w:t>.</w:t>
            </w:r>
            <w:r>
              <w:rPr>
                <w:sz w:val="21"/>
              </w:rPr>
              <w:t>双极模式</w:t>
            </w:r>
            <w:r>
              <w:rPr>
                <w:sz w:val="21"/>
              </w:rPr>
              <w:t>≥六种，精确模式、标准模式和宏模式与低模式、中模式、高模式是不一致的；每一个双极模式和效果都有它的独特输出。</w:t>
            </w:r>
          </w:p>
          <w:p>
            <w:pPr>
              <w:jc w:val="both"/>
            </w:pPr>
            <w:r>
              <w:rPr>
                <w:sz w:val="21"/>
              </w:rPr>
              <w:t>15</w:t>
            </w:r>
            <w:r>
              <w:rPr>
                <w:sz w:val="21"/>
              </w:rPr>
              <w:t>.</w:t>
            </w:r>
            <w:r>
              <w:rPr>
                <w:sz w:val="21"/>
              </w:rPr>
              <w:t>演示模式：具备演示模式功能，方便教学或检修</w:t>
            </w:r>
          </w:p>
          <w:p>
            <w:pPr>
              <w:jc w:val="both"/>
            </w:pPr>
            <w:r>
              <w:rPr>
                <w:sz w:val="21"/>
              </w:rPr>
              <w:t>16</w:t>
            </w:r>
            <w:r>
              <w:rPr>
                <w:sz w:val="21"/>
              </w:rPr>
              <w:t>.</w:t>
            </w:r>
            <w:r>
              <w:rPr>
                <w:sz w:val="21"/>
              </w:rPr>
              <w:t>排烟系统：具备排烟系统连接升级功能</w:t>
            </w:r>
          </w:p>
          <w:p>
            <w:pPr>
              <w:jc w:val="both"/>
            </w:pPr>
            <w:r>
              <w:rPr>
                <w:sz w:val="21"/>
              </w:rPr>
              <w:t>17</w:t>
            </w:r>
            <w:r>
              <w:rPr>
                <w:sz w:val="21"/>
              </w:rPr>
              <w:t>.</w:t>
            </w:r>
            <w:r>
              <w:rPr>
                <w:sz w:val="21"/>
              </w:rPr>
              <w:t>心电图消隐功能：提供互连线插口，用于向心电图设备发送信号。</w:t>
            </w:r>
          </w:p>
          <w:p>
            <w:pPr>
              <w:jc w:val="left"/>
            </w:pPr>
            <w:r>
              <w:rPr>
                <w:sz w:val="21"/>
              </w:rPr>
              <w:t>18</w:t>
            </w:r>
            <w:r>
              <w:rPr>
                <w:sz w:val="21"/>
              </w:rPr>
              <w:t>.</w:t>
            </w:r>
            <w:r>
              <w:rPr>
                <w:sz w:val="21"/>
              </w:rPr>
              <w:t>脚踏开关连接：可同时连接</w:t>
            </w:r>
            <w:r>
              <w:rPr>
                <w:sz w:val="21"/>
              </w:rPr>
              <w:t>①单极脚踏开关②双极脚踏开关③三踏板脚踏开关智能模式。</w:t>
            </w:r>
          </w:p>
          <w:p>
            <w:pPr>
              <w:jc w:val="left"/>
            </w:pPr>
            <w:r>
              <w:rPr>
                <w:color w:val="000000"/>
                <w:sz w:val="21"/>
              </w:rPr>
              <w:t>三、配置清单（每套）（包括但不限于）</w:t>
            </w:r>
          </w:p>
          <w:p>
            <w:pPr>
              <w:jc w:val="both"/>
            </w:pPr>
            <w:r>
              <w:rPr>
                <w:color w:val="000000"/>
                <w:sz w:val="21"/>
              </w:rPr>
              <w:t>1、高频电刀主机1台；</w:t>
            </w:r>
          </w:p>
          <w:p>
            <w:pPr>
              <w:jc w:val="both"/>
            </w:pPr>
            <w:r>
              <w:rPr>
                <w:color w:val="000000"/>
                <w:sz w:val="21"/>
              </w:rPr>
              <w:t>2、一次性电刀笔1</w:t>
            </w:r>
            <w:r>
              <w:rPr>
                <w:color w:val="000000"/>
                <w:sz w:val="21"/>
              </w:rPr>
              <w:t>0</w:t>
            </w:r>
            <w:r>
              <w:rPr>
                <w:color w:val="000000"/>
                <w:sz w:val="21"/>
              </w:rPr>
              <w:t>个；</w:t>
            </w:r>
          </w:p>
          <w:p>
            <w:pPr>
              <w:jc w:val="both"/>
            </w:pPr>
            <w:r>
              <w:rPr>
                <w:color w:val="000000"/>
                <w:sz w:val="21"/>
              </w:rPr>
              <w:t>3、一次性回路负极板1</w:t>
            </w:r>
            <w:r>
              <w:rPr>
                <w:color w:val="000000"/>
                <w:sz w:val="21"/>
              </w:rPr>
              <w:t>0</w:t>
            </w:r>
            <w:r>
              <w:rPr>
                <w:color w:val="000000"/>
                <w:sz w:val="21"/>
              </w:rPr>
              <w:t>个；</w:t>
            </w:r>
          </w:p>
          <w:p>
            <w:pPr>
              <w:jc w:val="both"/>
            </w:pPr>
            <w:r>
              <w:rPr>
                <w:color w:val="000000"/>
                <w:sz w:val="21"/>
              </w:rPr>
              <w:t>4、脚踏2个。</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广东省中医院南沙医院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5</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差额定率累进法收费：以各采购包的采购预算作为采购代理服务费的计算基数。参照中华人民共和国国家发展计划委员会颁发的计价格〔2002〕1980号、发改办价格〔2003〕857号及发改价格〔2011〕534号文规定的“货物类”计费标准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采购包4：面向中小企业，采购包专门预留</w:t>
            </w:r>
          </w:p>
          <w:p>
            <w:pPr>
              <w:jc w:val="left"/>
            </w:pPr>
            <w:r>
              <w:rPr/>
              <w:t>采购包5：非专门面向中小企业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李玉霜、颜文银</w:t>
      </w:r>
    </w:p>
    <w:p>
      <w:pPr>
        <w:ind w:firstLine="480"/>
      </w:pPr>
      <w:r>
        <w:rPr/>
        <w:t>电话：</w:t>
      </w:r>
      <w:r>
        <w:rPr/>
        <w:t>020-87684726、020-87004496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采购包1(非接触眼压计)：综合评分法,是指投标文件满足招标文件全部实质性要求，且按照评审因素的量化指标评审得分最高的投标人为中标候选人的评标方法。（最低报价不是中标的唯一依据。）</w:t>
      </w:r>
    </w:p>
    <w:p/>
    <w:p>
      <w:r>
        <w:rPr/>
        <w:t>采购包2(角膜内皮显微镜)：综合评分法,是指投标文件满足招标文件全部实质性要求，且按照评审因素的量化指标评审得分最高的投标人为中标候选人的评标方法。（最低报价不是中标的唯一依据。）</w:t>
      </w:r>
    </w:p>
    <w:p/>
    <w:p>
      <w:r>
        <w:rPr/>
        <w:t>采购包3(眼电生理系统等设备)：综合评分法,是指投标文件满足招标文件全部实质性要求，且按照评审因素的量化指标评审得分最高的投标人为中标候选人的评标方法。（最低报价不是中标的唯一依据。）</w:t>
      </w:r>
    </w:p>
    <w:p/>
    <w:p>
      <w:r>
        <w:rPr/>
        <w:t>采购包4(激光医疗设备)：综合评分法,是指投标文件满足招标文件全部实质性要求，且按照评审因素的量化指标评审得分最高的投标人为中标候选人的评标方法。（最低报价不是中标的唯一依据。）</w:t>
      </w:r>
    </w:p>
    <w:p/>
    <w:p>
      <w:r>
        <w:rPr/>
        <w:t>采购包5(手术设备)：综合评分法,是指投标文件满足招标文件全部实质性要求，且按照评审因素的量化指标评审得分最高的投标人为中标候选人的评标方法。（最低报价不是中标的唯一依据。）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采购包1（非接触眼压计）：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采购包2（角膜内皮显微镜）：</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采购包3（眼电生理系统等设备）：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采购包4（激光医疗设备）：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采购包5（手术设备）：</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采购包1（非接触眼压计）：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采购包2（角膜内皮显微镜）：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采购包3（眼电生理系统等设备）：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采购包4（激光医疗设备）：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采购包5（手术设备）：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采购包1（非接触眼压计）：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采购包2（角膜内皮显微镜）：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采购包3（眼电生理系统等设备）：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采购包4（激光医疗设备）：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采购包5（手术设备）：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采购包1(非接触眼压计):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(36.0分)</w:t>
            </w:r>
          </w:p>
        </w:tc>
        <w:tc>
          <w:tcPr>
            <w:tcW w:type="dxa" w:w="5076"/>
          </w:tcPr>
          <w:p>
            <w:pPr>
              <w:jc w:val="left"/>
            </w:pPr>
            <w:r>
              <w:rPr/>
              <w:t>所投产品技术参数全部满足采购需求书中带▲号的重要技术参数（共4项），得36分；每出现一处▲号负偏离，扣9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(14.0分)</w:t>
            </w:r>
          </w:p>
        </w:tc>
        <w:tc>
          <w:tcPr>
            <w:tcW w:type="dxa" w:w="5076"/>
          </w:tcPr>
          <w:p>
            <w:pPr>
              <w:jc w:val="left"/>
            </w:pPr>
            <w:r>
              <w:rPr/>
              <w:t>完全满足采购需求书中不带▲号的一般技术参数的，得14分； 有一项不满足采购需求书中不带▲号的一般技术参数的得9分； 有二项不满足采购需求书中不带▲号的一般技术参数的得4分； 有三项不满足采购需求书中不带▲号的一般技术参数的得0.5分。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(6.5分)</w:t>
            </w:r>
            <w:r>
              <w:rPr/>
              <w:t>，（等次分值选择：</w:t>
            </w:r>
            <w:r>
              <w:rPr/>
              <w:t>0.0;</w:t>
            </w:r>
            <w:r>
              <w:rPr/>
              <w:t>3.0;</w:t>
            </w:r>
            <w:r>
              <w:rPr/>
              <w:t>6.5;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（1）项目测试、运输、安装调试等方案完善合理，技术和工艺、生产设备设施，经营管理水平高的，完全满足项目实施要求的，得6.5分；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投标人供货业绩 (1.5分)</w:t>
            </w:r>
          </w:p>
        </w:tc>
        <w:tc>
          <w:tcPr>
            <w:tcW w:type="dxa" w:w="5076"/>
          </w:tcPr>
          <w:p>
            <w:pPr>
              <w:jc w:val="left"/>
            </w:pPr>
            <w:r>
              <w:rPr/>
              <w:t>2020至今投标人具有所投设备的供货业绩【应同时满足以下条件：（1）投标人与设备使用单位签订；（2）合同标的为本项目所投设备】，每具有单个项目的，得0.5分，满分1.5分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采购包2(角膜内皮显微镜):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(40.0分)</w:t>
            </w:r>
          </w:p>
        </w:tc>
        <w:tc>
          <w:tcPr>
            <w:tcW w:type="dxa" w:w="5076"/>
          </w:tcPr>
          <w:p>
            <w:pPr>
              <w:jc w:val="left"/>
            </w:pPr>
            <w:r>
              <w:rPr/>
              <w:t>所投产品技术参数全部满足采购需求书中带▲号的重要技术参数（共5项），得40分；每出现一处▲号负偏离，扣8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采购包3(眼电生理系统等设备):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(40.0分)</w:t>
            </w:r>
          </w:p>
        </w:tc>
        <w:tc>
          <w:tcPr>
            <w:tcW w:type="dxa" w:w="5076"/>
          </w:tcPr>
          <w:p>
            <w:pPr>
              <w:jc w:val="left"/>
            </w:pPr>
            <w:r>
              <w:rPr/>
              <w:t>所投产品技术参数全部满足采购需求书中带▲号的重要技术参数（共5项），得40分；每出现一处▲号负偏离，扣8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采购包4(激光医疗设备):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(40.0分)</w:t>
            </w:r>
          </w:p>
        </w:tc>
        <w:tc>
          <w:tcPr>
            <w:tcW w:type="dxa" w:w="5076"/>
          </w:tcPr>
          <w:p>
            <w:pPr>
              <w:jc w:val="left"/>
            </w:pPr>
            <w:r>
              <w:rPr/>
              <w:t>所投产品技术参数全部满足采购需求书中带▲号的重要技术参数（共10项），得40分；每出现一处▲号负偏离，扣4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所投设备销售业绩  (2.5分)</w:t>
            </w:r>
          </w:p>
        </w:tc>
        <w:tc>
          <w:tcPr>
            <w:tcW w:type="dxa" w:w="5076"/>
          </w:tcPr>
          <w:p>
            <w:pPr>
              <w:jc w:val="left"/>
            </w:pPr>
            <w:r>
              <w:rPr/>
              <w:t>2020至今所投设备的销售业绩，每具有1个销售业绩，得0.5分，满分2.5分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采购包5(手术设备):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所投货物对采购需求书中带▲号的重要技术参数的符合性 (40.0分)</w:t>
            </w:r>
          </w:p>
        </w:tc>
        <w:tc>
          <w:tcPr>
            <w:tcW w:type="dxa" w:w="5076"/>
          </w:tcPr>
          <w:p>
            <w:pPr>
              <w:jc w:val="left"/>
            </w:pPr>
            <w:r>
              <w:rPr/>
              <w:t>所投产品技术参数全部满足采购需求书中带▲号的重要技术参数（共8项），得40分；每出现一处▲号负偏离，扣5分。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所投货物技术参数及性能、配置与技术参数要求、采购需求书的符合性 (10.0分)</w:t>
            </w:r>
          </w:p>
        </w:tc>
        <w:tc>
          <w:tcPr>
            <w:tcW w:type="dxa" w:w="5076"/>
          </w:tcPr>
          <w:p>
            <w:pPr>
              <w:jc w:val="left"/>
            </w:pPr>
            <w:r>
              <w:rPr/>
              <w:t>完全满足采购需求书中不带▲号的一般技术参数的，得10分； 有一项不满足采购需求书中不带▲号的一般技术参数的得9分； 有二项不满足采购需求书中不带▲号的一般技术参数的得8分； 有三项不满足采购需求书中不带▲号的一般技术参数的得7分； 有四项不满足采购需求书中不带▲号的一般技术参数的得6分； 有五项不满足采购需求书中不带▲号的一般技术参数的得5分； 有六项不满足采购需求书中不带▲号的一般技术参数的得4分； 有七项不满足采购需求书中不带▲号的一般技术参数的得3分； 有八项不满足采购需求书中不带▲号的一般技术参数的得2分； 有九项不满足采购需求书中不带▲号的一般技术参数的得1分； 有十项或以上不满足采购需求书中不带▲号的一般技术参数的得0.5分； 所有投标人须提供投标产品彩页或相应技术参数的厂家技术白皮书（datasheet）或使用说明书或质量认可材料或第三方机构的医疗器械检验报告等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投标货物的质量安全、成熟可靠性 (3.0分)</w:t>
            </w:r>
          </w:p>
        </w:tc>
        <w:tc>
          <w:tcPr>
            <w:tcW w:type="dxa" w:w="5076"/>
          </w:tcPr>
          <w:p>
            <w:pPr>
              <w:jc w:val="left"/>
            </w:pPr>
            <w:r>
              <w:rPr/>
              <w:t>由评委对各投标人货物的质量安全、成熟可靠性进行评议及打分（可提供检验报告或认证证书），每提供一项证明文件得1分，最高得3分，不提供不得分。</w:t>
            </w:r>
          </w:p>
        </w:tc>
      </w:tr>
      <w:tr>
        <w:tc>
          <w:tcPr>
            <w:tcW w:type="dxa" w:w="922"/>
            <w:gridSpan w:val="2"/>
            <w:vMerge/>
          </w:tcPr>
          <w:p/>
        </w:tc>
        <w:tc>
          <w:tcPr>
            <w:tcW w:type="dxa" w:w="2307"/>
          </w:tcPr>
          <w:p>
            <w:pPr>
              <w:jc w:val="left"/>
            </w:pPr>
            <w:r>
              <w:rPr/>
              <w:t>投标人提供售后服务的内容 (7.0分)</w:t>
            </w:r>
            <w:r>
              <w:rPr/>
              <w:t>，（等次分值选择：</w:t>
            </w:r>
            <w:r>
              <w:rPr/>
              <w:t>0.0;</w:t>
            </w:r>
            <w:r>
              <w:rPr/>
              <w:t>1.0;</w:t>
            </w:r>
            <w:r>
              <w:rPr/>
              <w:t>4.0;</w:t>
            </w:r>
            <w:r>
              <w:rPr/>
              <w:t>7.0;</w:t>
            </w:r>
            <w:r>
              <w:rPr/>
              <w:t>）</w:t>
            </w:r>
          </w:p>
        </w:tc>
        <w:tc>
          <w:tcPr>
            <w:tcW w:type="dxa" w:w="5076"/>
          </w:tcPr>
          <w:p>
            <w:pPr>
              <w:jc w:val="left"/>
            </w:pPr>
            <w:r>
              <w:rPr/>
              <w:t>由评委对各投标人提供的售后服务内容(包括但不限于保修期限、零配件供应、服务响应时间、维护保养服务承诺、保修期满后维保费用等) 进行评议及打分： （1）售后服务方案完善具体详尽清晰，提供系统技术培训，维修技术力量配置及零配件供应、维保费用等保修服务承诺方案，完全符合并优于招标文件要求的，得7分； （2）有提供技术培训方案，售后服务方案、维修技术力量配置及零配件供应、维保费用等保修服务承诺方案，方案基本符合招标文件要求得4分； （3）无提供技术培训，维修技术力量配置及零配件供应、维保费用等保修售后服务方案与招标文件要求有偏差的，得1分； （4）无提供方案不得分。</w:t>
            </w:r>
          </w:p>
        </w:tc>
      </w:tr>
      <w:tr>
        <w:tc>
          <w:tcPr>
            <w:tcW w:type="dxa" w:w="922"/>
            <w:gridSpan w:val="2"/>
            <w:vMerge w:val="restart"/>
          </w:tcPr>
          <w:p>
            <w:pPr>
              <w:jc w:val="center"/>
            </w:pPr>
            <w:r>
              <w:rPr/>
              <w:t>商务部分</w:t>
            </w:r>
          </w:p>
        </w:tc>
        <w:tc>
          <w:tcPr>
            <w:tcW w:type="dxa" w:w="2307"/>
          </w:tcPr>
          <w:p>
            <w:pPr>
              <w:jc w:val="left"/>
            </w:pPr>
            <w:r>
              <w:rPr/>
              <w:t>合同条款的响应性  (2.0分)</w:t>
            </w:r>
          </w:p>
        </w:tc>
        <w:tc>
          <w:tcPr>
            <w:tcW w:type="dxa" w:w="5076"/>
          </w:tcPr>
          <w:p>
            <w:pPr>
              <w:jc w:val="left"/>
            </w:pPr>
            <w:r>
              <w:rPr/>
              <w:t>（1）完全满足并有优于“合同条款”的，得 2分；    （2）有一项不满足得1.5分；  （3）有二项不满足得1分； （4）有三项或以上不满足得0.5分。</w:t>
            </w:r>
          </w:p>
        </w:tc>
      </w:tr>
      <w:tr>
        <w:tc>
          <w:tcPr>
            <w:tcW w:type="dxa" w:w="922"/>
            <w:gridSpan w:val="2"/>
            <w:vMerge/>
          </w:tcPr>
          <w:p/>
        </w:tc>
        <w:tc>
          <w:tcPr>
            <w:tcW w:type="dxa" w:w="2307"/>
          </w:tcPr>
          <w:p>
            <w:pPr>
              <w:jc w:val="left"/>
            </w:pPr>
            <w:r>
              <w:rPr/>
              <w:t>投标人的履约能力 (5.5分)</w:t>
            </w:r>
            <w:r>
              <w:rPr/>
              <w:t>，（等次分值选择：</w:t>
            </w:r>
            <w:r>
              <w:rPr/>
              <w:t>0.0;</w:t>
            </w:r>
            <w:r>
              <w:rPr/>
              <w:t>3.0;</w:t>
            </w:r>
            <w:r>
              <w:rPr/>
              <w:t>5.5;</w:t>
            </w:r>
            <w:r>
              <w:rPr/>
              <w:t>）</w:t>
            </w:r>
          </w:p>
        </w:tc>
        <w:tc>
          <w:tcPr>
            <w:tcW w:type="dxa" w:w="5076"/>
          </w:tcPr>
          <w:p>
            <w:pPr>
              <w:jc w:val="left"/>
            </w:pPr>
            <w:r>
              <w:rPr/>
              <w:t>根据各投标人的履约能力（包括但不限于技术和工艺、生产设备设施、经营管理水平、项目运输、安装调试、测试）进行评审： （1）项目测试、运输、安装调试等方案完善合理，技术和工艺、生产设备设施，经营管理水平高的，完全满足项目实施要求的，得5.5分； （2）项目测试、运输、安装调试等方案及技术和工艺、生产设备设施，经营管理水平部分一般的，基本满足项目实施要求的，得3分； （3）方案不合理的，不能满足项目实施要求的，得0分。 注：提供相关有效的证明材料并加盖公章，无提供不得分。</w:t>
            </w:r>
          </w:p>
        </w:tc>
      </w:tr>
      <w:tr>
        <w:tc>
          <w:tcPr>
            <w:tcW w:type="dxa" w:w="922"/>
            <w:gridSpan w:val="2"/>
            <w:vMerge/>
          </w:tcPr>
          <w:p/>
        </w:tc>
        <w:tc>
          <w:tcPr>
            <w:tcW w:type="dxa" w:w="2307"/>
          </w:tcPr>
          <w:p>
            <w:pPr>
              <w:jc w:val="left"/>
            </w:pPr>
            <w:r>
              <w:rPr/>
              <w:t>投标人供货业绩 (2.5分)</w:t>
            </w:r>
          </w:p>
        </w:tc>
        <w:tc>
          <w:tcPr>
            <w:tcW w:type="dxa" w:w="5076"/>
          </w:tcPr>
          <w:p>
            <w:pPr>
              <w:jc w:val="left"/>
            </w:pPr>
            <w:r>
              <w:rPr/>
              <w:t>2020至今投标人具有所投设备的供货业绩【应同时满足以下条件：（1）投标人与设备使用单位签订；（2）合同标的为本项目所投设备】，每具有单个项目的，得0.5分，满分2.5分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both"/>
      </w:pPr>
      <w:r>
        <w:rPr>
          <w:b/>
          <w:sz w:val="30"/>
        </w:rPr>
        <w:t>合同编号（医院填写）：</w:t>
      </w:r>
      <w:r>
        <w:rPr>
          <w:b/>
          <w:sz w:val="30"/>
        </w:rPr>
        <w:t>_________________</w:t>
      </w:r>
    </w:p>
    <w:p>
      <w:pPr>
        <w:jc w:val="both"/>
      </w:pPr>
      <w:r>
        <w:rPr>
          <w:b/>
          <w:sz w:val="30"/>
        </w:rPr>
        <w:t>使用科室（医院填写）：</w:t>
      </w:r>
      <w:r>
        <w:rPr>
          <w:b/>
          <w:sz w:val="30"/>
        </w:rPr>
        <w:t>_________________</w:t>
      </w:r>
    </w:p>
    <w:p>
      <w:pPr>
        <w:jc w:val="both"/>
      </w:pPr>
    </w:p>
    <w:p>
      <w:pPr>
        <w:jc w:val="both"/>
      </w:pPr>
    </w:p>
    <w:p>
      <w:pPr>
        <w:jc w:val="center"/>
      </w:pPr>
    </w:p>
    <w:p>
      <w:pPr>
        <w:jc w:val="center"/>
      </w:pPr>
      <w:r>
        <w:rPr>
          <w:b/>
          <w:sz w:val="44"/>
        </w:rPr>
        <w:t>广东省中医院南沙医院采购合同</w:t>
      </w:r>
    </w:p>
    <w:p>
      <w:pPr>
        <w:jc w:val="center"/>
      </w:pPr>
    </w:p>
    <w:p>
      <w:pPr>
        <w:jc w:val="both"/>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485"/>
        <w:gridCol w:w="5821"/>
      </w:tblGrid>
      <w:tr>
        <w:tc>
          <w:tcPr>
            <w:tcW w:type="dxa" w:w="2485"/>
            <w:tcBorders>
              <w:top w:val="none" w:color="000000" w:sz="4"/>
              <w:left w:val="none" w:color="000000" w:sz="4"/>
              <w:bottom w:val="none" w:color="000000" w:sz="4"/>
              <w:right w:val="none" w:color="000000" w:sz="4"/>
            </w:tcBorders>
            <w:vAlign w:val="top"/>
          </w:tcPr>
          <w:p>
            <w:pPr>
              <w:jc w:val="right"/>
            </w:pPr>
            <w:r>
              <w:rPr>
                <w:b/>
                <w:sz w:val="30"/>
              </w:rPr>
              <w:t>货物名称：</w:t>
            </w:r>
          </w:p>
        </w:tc>
        <w:tc>
          <w:tcPr>
            <w:tcW w:type="dxa" w:w="5821"/>
            <w:tcBorders>
              <w:top w:val="none" w:color="000000" w:sz="4"/>
              <w:left w:val="none" w:color="000000" w:sz="4"/>
              <w:bottom w:val="none" w:color="000000" w:sz="4"/>
              <w:right w:val="none" w:color="000000" w:sz="4"/>
            </w:tcBorders>
            <w:vAlign w:val="top"/>
          </w:tcPr>
          <w:p>
            <w:pPr>
              <w:jc w:val="left"/>
            </w:pPr>
            <w:r>
              <w:rPr>
                <w:b/>
                <w:sz w:val="21"/>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合同公司：</w:t>
            </w:r>
          </w:p>
        </w:tc>
        <w:tc>
          <w:tcPr>
            <w:tcW w:type="dxa" w:w="5821"/>
            <w:tcBorders>
              <w:top w:val="none" w:color="000000" w:sz="4"/>
              <w:left w:val="none" w:color="000000" w:sz="4"/>
              <w:bottom w:val="none" w:color="000000" w:sz="4"/>
              <w:right w:val="none" w:color="000000" w:sz="4"/>
            </w:tcBorders>
            <w:vAlign w:val="top"/>
          </w:tcPr>
          <w:p>
            <w:pPr>
              <w:jc w:val="left"/>
            </w:pPr>
            <w:r>
              <w:rPr>
                <w:b/>
                <w:sz w:val="21"/>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合同时间：</w:t>
            </w:r>
          </w:p>
        </w:tc>
        <w:tc>
          <w:tcPr>
            <w:tcW w:type="dxa" w:w="5821"/>
            <w:tcBorders>
              <w:top w:val="none" w:color="000000" w:sz="4"/>
              <w:left w:val="none" w:color="000000" w:sz="4"/>
              <w:bottom w:val="none" w:color="000000" w:sz="4"/>
              <w:right w:val="none" w:color="000000" w:sz="4"/>
            </w:tcBorders>
            <w:vAlign w:val="top"/>
          </w:tcPr>
          <w:p>
            <w:pPr>
              <w:jc w:val="left"/>
            </w:pPr>
            <w:r>
              <w:rPr>
                <w:b/>
                <w:sz w:val="30"/>
                <w:u w:val="single"/>
              </w:rPr>
              <w:t xml:space="preserve">      </w:t>
            </w:r>
            <w:r>
              <w:rPr>
                <w:b/>
                <w:sz w:val="30"/>
                <w:u w:val="single"/>
              </w:rPr>
              <w:t>年</w:t>
            </w:r>
            <w:r>
              <w:rPr>
                <w:b/>
                <w:sz w:val="30"/>
                <w:u w:val="single"/>
              </w:rPr>
              <w:t xml:space="preserve">   </w:t>
            </w:r>
            <w:r>
              <w:rPr>
                <w:b/>
                <w:sz w:val="30"/>
                <w:u w:val="single"/>
              </w:rPr>
              <w:t>月</w:t>
            </w:r>
            <w:r>
              <w:rPr>
                <w:b/>
                <w:sz w:val="30"/>
                <w:u w:val="single"/>
              </w:rPr>
              <w:t xml:space="preserve">    </w:t>
            </w:r>
            <w:r>
              <w:rPr>
                <w:b/>
                <w:sz w:val="30"/>
                <w:u w:val="single"/>
              </w:rPr>
              <w:t>日</w:t>
            </w:r>
            <w:r>
              <w:rPr>
                <w:b/>
                <w:sz w:val="30"/>
                <w:u w:val="single"/>
              </w:rPr>
              <w:t xml:space="preserve">                       </w:t>
            </w:r>
          </w:p>
        </w:tc>
      </w:tr>
      <w:tr>
        <w:tc>
          <w:tcPr>
            <w:tcW w:type="dxa" w:w="2485"/>
            <w:tcBorders>
              <w:top w:val="none" w:color="000000" w:sz="4"/>
              <w:left w:val="none" w:color="000000" w:sz="4"/>
              <w:bottom w:val="none" w:color="000000" w:sz="4"/>
              <w:right w:val="none" w:color="000000" w:sz="4"/>
            </w:tcBorders>
            <w:vAlign w:val="top"/>
          </w:tcPr>
          <w:p>
            <w:pPr>
              <w:jc w:val="right"/>
            </w:pPr>
            <w:r>
              <w:rPr>
                <w:b/>
                <w:sz w:val="30"/>
              </w:rPr>
              <w:t>签约地点：</w:t>
            </w:r>
          </w:p>
        </w:tc>
        <w:tc>
          <w:tcPr>
            <w:tcW w:type="dxa" w:w="5821"/>
            <w:tcBorders>
              <w:top w:val="none" w:color="000000" w:sz="4"/>
              <w:left w:val="none" w:color="000000" w:sz="4"/>
              <w:bottom w:val="none" w:color="000000" w:sz="4"/>
              <w:right w:val="none" w:color="000000" w:sz="4"/>
            </w:tcBorders>
            <w:vAlign w:val="top"/>
          </w:tcPr>
          <w:p>
            <w:pPr>
              <w:jc w:val="left"/>
            </w:pPr>
            <w:r>
              <w:rPr>
                <w:b/>
                <w:sz w:val="30"/>
                <w:u w:val="single"/>
              </w:rPr>
              <w:t xml:space="preserve">      </w:t>
            </w:r>
            <w:r>
              <w:rPr>
                <w:b/>
                <w:sz w:val="30"/>
                <w:u w:val="single"/>
              </w:rPr>
              <w:t>广东省中医院南沙医院</w:t>
            </w:r>
            <w:r>
              <w:rPr>
                <w:b/>
                <w:sz w:val="30"/>
                <w:u w:val="single"/>
              </w:rPr>
              <w:t xml:space="preserve">                              </w:t>
            </w:r>
          </w:p>
        </w:tc>
      </w:tr>
    </w:tbl>
    <w:p>
      <w:pPr>
        <w:jc w:val="center"/>
      </w:pPr>
    </w:p>
    <w:p>
      <w:pPr>
        <w:jc w:val="center"/>
      </w:pPr>
    </w:p>
    <w:p>
      <w:pPr>
        <w:jc w:val="both"/>
      </w:pPr>
    </w:p>
    <w:p>
      <w:pPr>
        <w:jc w:val="center"/>
      </w:pPr>
      <w:r>
        <w:rPr>
          <w:b/>
          <w:sz w:val="36"/>
        </w:rPr>
        <w:t>广东省中医院南沙医院</w:t>
      </w:r>
    </w:p>
    <w:p/>
    <w:p/>
    <w:p>
      <w:pPr>
        <w:jc w:val="both"/>
      </w:pPr>
      <w:r>
        <w:rPr>
          <w:b/>
          <w:sz w:val="21"/>
        </w:rPr>
        <w:t>甲</w:t>
      </w:r>
      <w:r>
        <w:rPr>
          <w:b/>
          <w:sz w:val="21"/>
        </w:rPr>
        <w:t xml:space="preserve"> </w:t>
      </w:r>
      <w:r>
        <w:rPr>
          <w:b/>
          <w:sz w:val="21"/>
        </w:rPr>
        <w:t>方：广东省中医院南沙医院</w:t>
      </w:r>
    </w:p>
    <w:p>
      <w:pPr>
        <w:jc w:val="both"/>
      </w:pPr>
      <w:r>
        <w:rPr>
          <w:b/>
          <w:sz w:val="21"/>
        </w:rPr>
        <w:t>乙</w:t>
      </w:r>
      <w:r>
        <w:rPr>
          <w:b/>
          <w:sz w:val="21"/>
        </w:rPr>
        <w:t xml:space="preserve"> </w:t>
      </w:r>
      <w:r>
        <w:rPr>
          <w:b/>
          <w:sz w:val="21"/>
        </w:rPr>
        <w:t>方：</w:t>
      </w:r>
      <w:r>
        <w:rPr>
          <w:sz w:val="21"/>
          <w:u w:val="single"/>
        </w:rPr>
        <w:t>公司填写</w:t>
      </w:r>
    </w:p>
    <w:p>
      <w:pPr>
        <w:ind w:firstLine="420"/>
        <w:jc w:val="both"/>
      </w:pPr>
      <w:r>
        <w:rPr>
          <w:sz w:val="21"/>
        </w:rPr>
        <w:t>根据中华人民共和国现有法律法规及广东省中医院南沙医院医疗设备采购项目文件（项目编号：</w:t>
      </w:r>
      <w:r>
        <w:rPr>
          <w:sz w:val="21"/>
        </w:rPr>
        <w:t xml:space="preserve">        </w:t>
      </w:r>
      <w:r>
        <w:rPr>
          <w:sz w:val="21"/>
        </w:rPr>
        <w:t>，采购包</w:t>
      </w:r>
      <w:r>
        <w:rPr>
          <w:sz w:val="21"/>
        </w:rPr>
        <w:t xml:space="preserve">    </w:t>
      </w:r>
      <w:r>
        <w:rPr>
          <w:sz w:val="21"/>
        </w:rPr>
        <w:t>）的要求，双方经平等协商一致并签订本合同，由双方共同恪守。</w:t>
      </w:r>
    </w:p>
    <w:p>
      <w:pPr>
        <w:ind w:firstLine="422"/>
        <w:jc w:val="both"/>
      </w:pPr>
      <w:r>
        <w:rPr>
          <w:b/>
          <w:sz w:val="21"/>
        </w:rPr>
        <w:t>1、合同货物</w:t>
      </w:r>
    </w:p>
    <w:p>
      <w:pPr>
        <w:ind w:firstLine="420"/>
        <w:jc w:val="both"/>
      </w:pPr>
      <w:r>
        <w:rPr>
          <w:sz w:val="21"/>
        </w:rPr>
        <w:t>乙方负责向甲方供应下表中所列货物及负责安装调试。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332"/>
        <w:gridCol w:w="739"/>
        <w:gridCol w:w="694"/>
        <w:gridCol w:w="739"/>
        <w:gridCol w:w="337"/>
        <w:gridCol w:w="362"/>
        <w:gridCol w:w="1317"/>
        <w:gridCol w:w="1322"/>
        <w:gridCol w:w="483"/>
        <w:gridCol w:w="483"/>
        <w:gridCol w:w="488"/>
      </w:tblGrid>
      <w:tr>
        <w:tc>
          <w:tcPr>
            <w:tcW w:type="dxa" w:w="1332"/>
            <w:tcBorders>
              <w:top w:val="single" w:color="000000" w:sz="4"/>
              <w:left w:val="single" w:color="000000" w:sz="4"/>
              <w:bottom w:val="single" w:color="000000" w:sz="4"/>
              <w:right w:val="single" w:color="000000" w:sz="4"/>
            </w:tcBorders>
            <w:vAlign w:val="top"/>
          </w:tcPr>
          <w:p>
            <w:pPr>
              <w:ind w:firstLine="2"/>
              <w:jc w:val="center"/>
            </w:pPr>
            <w:r>
              <w:rPr>
                <w:b/>
                <w:sz w:val="21"/>
              </w:rPr>
              <w:t>品名</w:t>
            </w:r>
          </w:p>
        </w:tc>
        <w:tc>
          <w:tcPr>
            <w:tcW w:type="dxa" w:w="739"/>
            <w:tcBorders>
              <w:top w:val="single" w:color="000000" w:sz="4"/>
              <w:left w:val="single" w:color="000000" w:sz="4"/>
              <w:bottom w:val="single" w:color="000000" w:sz="4"/>
              <w:right w:val="single" w:color="000000" w:sz="4"/>
            </w:tcBorders>
            <w:vAlign w:val="top"/>
          </w:tcPr>
          <w:p>
            <w:pPr>
              <w:jc w:val="center"/>
            </w:pPr>
            <w:r>
              <w:rPr>
                <w:b/>
                <w:sz w:val="21"/>
              </w:rPr>
              <w:t>规格型号</w:t>
            </w:r>
          </w:p>
        </w:tc>
        <w:tc>
          <w:tcPr>
            <w:tcW w:type="dxa" w:w="694"/>
            <w:tcBorders>
              <w:top w:val="single" w:color="000000" w:sz="4"/>
              <w:left w:val="single" w:color="000000" w:sz="4"/>
              <w:bottom w:val="single" w:color="000000" w:sz="4"/>
              <w:right w:val="single" w:color="000000" w:sz="4"/>
            </w:tcBorders>
            <w:vAlign w:val="top"/>
          </w:tcPr>
          <w:p>
            <w:pPr>
              <w:jc w:val="center"/>
            </w:pPr>
            <w:r>
              <w:rPr>
                <w:b/>
                <w:sz w:val="21"/>
              </w:rPr>
              <w:t>产地品牌</w:t>
            </w:r>
            <w:r>
              <w:rPr>
                <w:b/>
                <w:sz w:val="21"/>
              </w:rPr>
              <w:t>/厂家</w:t>
            </w:r>
          </w:p>
        </w:tc>
        <w:tc>
          <w:tcPr>
            <w:tcW w:type="dxa" w:w="739"/>
            <w:tcBorders>
              <w:top w:val="single" w:color="000000" w:sz="4"/>
              <w:left w:val="single" w:color="000000" w:sz="4"/>
              <w:bottom w:val="single" w:color="000000" w:sz="4"/>
              <w:right w:val="single" w:color="000000" w:sz="4"/>
            </w:tcBorders>
            <w:vAlign w:val="top"/>
          </w:tcPr>
          <w:p>
            <w:pPr>
              <w:jc w:val="center"/>
            </w:pPr>
            <w:r>
              <w:rPr>
                <w:b/>
                <w:sz w:val="21"/>
              </w:rPr>
              <w:t>注册证号</w:t>
            </w:r>
          </w:p>
        </w:tc>
        <w:tc>
          <w:tcPr>
            <w:tcW w:type="dxa" w:w="337"/>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362"/>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1317"/>
            <w:tcBorders>
              <w:top w:val="single" w:color="000000" w:sz="4"/>
              <w:left w:val="single" w:color="000000" w:sz="4"/>
              <w:bottom w:val="single" w:color="000000" w:sz="4"/>
              <w:right w:val="single" w:color="000000" w:sz="4"/>
            </w:tcBorders>
            <w:vAlign w:val="top"/>
          </w:tcPr>
          <w:p>
            <w:pPr>
              <w:jc w:val="center"/>
            </w:pPr>
            <w:r>
              <w:rPr>
                <w:b/>
                <w:sz w:val="21"/>
              </w:rPr>
              <w:t>单价（人民币，元）</w:t>
            </w:r>
          </w:p>
        </w:tc>
        <w:tc>
          <w:tcPr>
            <w:tcW w:type="dxa" w:w="1322"/>
            <w:tcBorders>
              <w:top w:val="single" w:color="000000" w:sz="4"/>
              <w:left w:val="single" w:color="000000" w:sz="4"/>
              <w:bottom w:val="single" w:color="000000" w:sz="4"/>
              <w:right w:val="single" w:color="000000" w:sz="4"/>
            </w:tcBorders>
            <w:vAlign w:val="top"/>
          </w:tcPr>
          <w:p>
            <w:pPr>
              <w:jc w:val="center"/>
            </w:pPr>
            <w:r>
              <w:rPr>
                <w:b/>
                <w:sz w:val="21"/>
              </w:rPr>
              <w:t>总价（人民币，元）</w:t>
            </w:r>
          </w:p>
        </w:tc>
        <w:tc>
          <w:tcPr>
            <w:tcW w:type="dxa" w:w="483"/>
            <w:tcBorders>
              <w:top w:val="single" w:color="000000" w:sz="4"/>
              <w:left w:val="single" w:color="000000" w:sz="4"/>
              <w:bottom w:val="single" w:color="000000" w:sz="4"/>
              <w:right w:val="single" w:color="000000" w:sz="4"/>
            </w:tcBorders>
            <w:vAlign w:val="top"/>
          </w:tcPr>
          <w:p>
            <w:pPr>
              <w:jc w:val="center"/>
            </w:pPr>
            <w:r>
              <w:rPr>
                <w:b/>
                <w:sz w:val="21"/>
              </w:rPr>
              <w:t>随机配件</w:t>
            </w:r>
          </w:p>
        </w:tc>
        <w:tc>
          <w:tcPr>
            <w:tcW w:type="dxa" w:w="483"/>
            <w:tcBorders>
              <w:top w:val="single" w:color="000000" w:sz="4"/>
              <w:left w:val="single" w:color="000000" w:sz="4"/>
              <w:bottom w:val="single" w:color="000000" w:sz="4"/>
              <w:right w:val="single" w:color="000000" w:sz="4"/>
            </w:tcBorders>
            <w:vAlign w:val="top"/>
          </w:tcPr>
          <w:p>
            <w:pPr>
              <w:jc w:val="center"/>
            </w:pPr>
            <w:r>
              <w:rPr>
                <w:b/>
                <w:sz w:val="21"/>
              </w:rPr>
              <w:t>交货地点</w:t>
            </w:r>
          </w:p>
        </w:tc>
        <w:tc>
          <w:tcPr>
            <w:tcW w:type="dxa" w:w="488"/>
            <w:tcBorders>
              <w:top w:val="single" w:color="000000" w:sz="4"/>
              <w:left w:val="single" w:color="000000" w:sz="4"/>
              <w:bottom w:val="single" w:color="000000" w:sz="4"/>
              <w:right w:val="single" w:color="000000" w:sz="4"/>
            </w:tcBorders>
            <w:vAlign w:val="top"/>
          </w:tcPr>
          <w:p>
            <w:pPr>
              <w:jc w:val="center"/>
            </w:pPr>
            <w:r>
              <w:rPr>
                <w:b/>
                <w:sz w:val="21"/>
              </w:rPr>
              <w:t>交货时间</w:t>
            </w:r>
          </w:p>
        </w:tc>
      </w:tr>
      <w:tr>
        <w:tc>
          <w:tcPr>
            <w:tcW w:type="dxa" w:w="133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739"/>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694"/>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739"/>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337"/>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36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1317"/>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1322"/>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c>
          <w:tcPr>
            <w:tcW w:type="dxa" w:w="483"/>
            <w:tcBorders>
              <w:top w:val="none" w:color="000000" w:sz="4"/>
              <w:left w:val="single" w:color="000000" w:sz="4"/>
              <w:bottom w:val="single" w:color="000000" w:sz="4"/>
              <w:right w:val="single" w:color="000000" w:sz="4"/>
            </w:tcBorders>
            <w:vAlign w:val="top"/>
          </w:tcPr>
          <w:p>
            <w:pPr>
              <w:jc w:val="center"/>
            </w:pPr>
            <w:r>
              <w:rPr>
                <w:b/>
                <w:sz w:val="21"/>
              </w:rPr>
              <w:t>详见配置清单</w:t>
            </w:r>
          </w:p>
        </w:tc>
        <w:tc>
          <w:tcPr>
            <w:tcW w:type="dxa" w:w="483"/>
            <w:tcBorders>
              <w:top w:val="none" w:color="000000" w:sz="4"/>
              <w:left w:val="single" w:color="000000" w:sz="4"/>
              <w:bottom w:val="single" w:color="000000" w:sz="4"/>
              <w:right w:val="single" w:color="000000" w:sz="4"/>
            </w:tcBorders>
            <w:vAlign w:val="top"/>
          </w:tcPr>
          <w:p>
            <w:pPr>
              <w:jc w:val="center"/>
            </w:pPr>
            <w:r>
              <w:rPr>
                <w:b/>
                <w:sz w:val="21"/>
              </w:rPr>
              <w:t>甲方指定地点</w:t>
            </w:r>
          </w:p>
        </w:tc>
        <w:tc>
          <w:tcPr>
            <w:tcW w:type="dxa" w:w="488"/>
            <w:tcBorders>
              <w:top w:val="none" w:color="000000" w:sz="4"/>
              <w:left w:val="single" w:color="000000" w:sz="4"/>
              <w:bottom w:val="single" w:color="000000" w:sz="4"/>
              <w:right w:val="single" w:color="000000" w:sz="4"/>
            </w:tcBorders>
            <w:vAlign w:val="top"/>
          </w:tcPr>
          <w:p>
            <w:pPr>
              <w:jc w:val="center"/>
            </w:pPr>
            <w:r>
              <w:rPr>
                <w:sz w:val="21"/>
                <w:u w:val="single"/>
              </w:rPr>
              <w:t>公司填写</w:t>
            </w:r>
          </w:p>
        </w:tc>
      </w:tr>
    </w:tbl>
    <w:p>
      <w:pPr>
        <w:ind w:firstLine="480"/>
        <w:jc w:val="both"/>
      </w:pPr>
      <w:r>
        <w:rPr>
          <w:b/>
          <w:sz w:val="21"/>
        </w:rPr>
        <w:t>注：合同附页应有详细的货物配置清单；其中两份合同必须附三证及代理证书或授权书。</w:t>
      </w:r>
    </w:p>
    <w:p>
      <w:pPr>
        <w:ind w:firstLine="422"/>
        <w:jc w:val="both"/>
      </w:pPr>
      <w:r>
        <w:rPr>
          <w:b/>
          <w:sz w:val="21"/>
        </w:rPr>
        <w:t>2、合同总价</w:t>
      </w:r>
    </w:p>
    <w:p>
      <w:pPr>
        <w:ind w:firstLine="420"/>
        <w:jc w:val="both"/>
      </w:pPr>
      <w:r>
        <w:rPr>
          <w:sz w:val="21"/>
        </w:rPr>
        <w:t>总价为：公司填写</w:t>
      </w:r>
      <w:r>
        <w:rPr>
          <w:sz w:val="21"/>
          <w:u w:val="single"/>
        </w:rPr>
        <w:t xml:space="preserve">      </w:t>
      </w:r>
      <w:r>
        <w:rPr>
          <w:sz w:val="21"/>
        </w:rPr>
        <w:t>元整（大写），即</w:t>
      </w:r>
      <w:r>
        <w:rPr>
          <w:sz w:val="21"/>
        </w:rPr>
        <w:t>RMB￥</w:t>
      </w:r>
      <w:r>
        <w:rPr>
          <w:sz w:val="21"/>
          <w:u w:val="single"/>
        </w:rPr>
        <w:t xml:space="preserve">           </w:t>
      </w:r>
      <w:r>
        <w:rPr>
          <w:sz w:val="21"/>
        </w:rPr>
        <w:t xml:space="preserve"> </w:t>
      </w:r>
      <w:r>
        <w:rPr>
          <w:sz w:val="21"/>
        </w:rPr>
        <w:t>元，该合同价款为包干总价，该包干总价为乙方按照合同约定完成合同全部义务后所适用的总价格，包括但不限于购买货物的费用、运输费、保险费、装卸费、配套资料费、安装调试费用、验收时的试剂耗材、强制性第三方监督检验机构的验收检验费、培训费用、税费以及售后服务费用等。若货物的性能防护检测、环评、卫评等不达标的，由此产生的包含但不限于整改、再次办理等的费用均由乙方负责并承担。除本合同明确约定的费用外，甲方无需支付任何额外费用和承担任何额外义务。上述合同价款等各项内容在本合同履行过程中不得增加，经甲乙双方协商一致以书面形式予以变更的除外。</w:t>
      </w:r>
    </w:p>
    <w:p>
      <w:pPr>
        <w:ind w:firstLine="420"/>
        <w:jc w:val="both"/>
      </w:pPr>
    </w:p>
    <w:p>
      <w:pPr>
        <w:ind w:firstLine="422"/>
        <w:jc w:val="both"/>
      </w:pPr>
      <w:r>
        <w:rPr>
          <w:b/>
          <w:sz w:val="21"/>
        </w:rPr>
        <w:t>3、合同组成</w:t>
      </w:r>
    </w:p>
    <w:p>
      <w:pPr>
        <w:ind w:firstLine="420"/>
        <w:jc w:val="both"/>
      </w:pPr>
      <w:r>
        <w:rPr>
          <w:sz w:val="21"/>
        </w:rPr>
        <w:t>详细价格、技术说明及其它有关合同货物的特定信息由合同附件说明。所有附件及本项目的招投标文件、协议等均为本合同不可分割之一部分。</w:t>
      </w:r>
    </w:p>
    <w:p>
      <w:pPr>
        <w:ind w:firstLine="422"/>
        <w:jc w:val="both"/>
      </w:pPr>
      <w:r>
        <w:rPr>
          <w:b/>
          <w:sz w:val="21"/>
        </w:rPr>
        <w:t>4、技术要求</w:t>
      </w:r>
    </w:p>
    <w:p>
      <w:pPr>
        <w:ind w:firstLine="420"/>
        <w:jc w:val="both"/>
      </w:pPr>
      <w:r>
        <w:rPr>
          <w:sz w:val="21"/>
        </w:rPr>
        <w:t>乙方所提供货物，必须符合国家有关规范和环保要求及甲方的技术要求</w:t>
      </w:r>
      <w:r>
        <w:rPr>
          <w:sz w:val="21"/>
        </w:rPr>
        <w:t>,并提供货物的出厂检测报告。</w:t>
      </w:r>
    </w:p>
    <w:p>
      <w:pPr>
        <w:ind w:firstLine="422"/>
        <w:jc w:val="both"/>
      </w:pPr>
      <w:r>
        <w:rPr>
          <w:b/>
          <w:sz w:val="21"/>
        </w:rPr>
        <w:t>5、合同货物包装、交货、安装及验收</w:t>
      </w:r>
    </w:p>
    <w:p>
      <w:pPr>
        <w:ind w:firstLine="420"/>
        <w:jc w:val="both"/>
      </w:pPr>
      <w:r>
        <w:rPr>
          <w:sz w:val="21"/>
        </w:rPr>
        <w:t>5.1合同货物的包装</w:t>
      </w:r>
    </w:p>
    <w:p>
      <w:pPr>
        <w:ind w:firstLine="420"/>
        <w:jc w:val="both"/>
      </w:pPr>
      <w:r>
        <w:rPr>
          <w:sz w:val="21"/>
        </w:rPr>
        <w:t>货物的包装均应有良好的防湿、防锈、防潮、防雨、防腐及防碰撞的措施。凡由于包装不良造成的损失和由此产生的费用均由乙方承担。</w:t>
      </w:r>
    </w:p>
    <w:p>
      <w:pPr>
        <w:ind w:firstLine="420"/>
        <w:jc w:val="both"/>
      </w:pPr>
      <w:r>
        <w:rPr>
          <w:sz w:val="21"/>
        </w:rPr>
        <w:t>5.2合同货物的交货</w:t>
      </w:r>
    </w:p>
    <w:p>
      <w:pPr>
        <w:ind w:firstLine="420"/>
        <w:jc w:val="both"/>
      </w:pPr>
      <w:r>
        <w:rPr>
          <w:sz w:val="21"/>
        </w:rPr>
        <w:t>5.2.1乙方交货时间：收到甲方通知后【30】个自然日内；乙方应在货物交付运输前【7】个工作日内书面通知甲方到货日期。</w:t>
      </w:r>
    </w:p>
    <w:p>
      <w:pPr>
        <w:jc w:val="both"/>
      </w:pPr>
      <w:r>
        <w:rPr>
          <w:sz w:val="21"/>
        </w:rPr>
        <w:t>5.2.2乙方交货地点：运输及卸车至甲方指定地点。</w:t>
      </w:r>
    </w:p>
    <w:p>
      <w:pPr>
        <w:ind w:firstLine="420"/>
        <w:jc w:val="both"/>
      </w:pPr>
      <w:r>
        <w:rPr>
          <w:sz w:val="21"/>
        </w:rPr>
        <w:t>5.3合同货物的安装</w:t>
      </w:r>
    </w:p>
    <w:p>
      <w:pPr>
        <w:ind w:firstLine="420"/>
        <w:jc w:val="both"/>
      </w:pPr>
      <w:r>
        <w:rPr>
          <w:sz w:val="21"/>
        </w:rPr>
        <w:t>5.3.1乙方负责合同项下的安装，一切费用由乙方负责。</w:t>
      </w:r>
    </w:p>
    <w:p>
      <w:pPr>
        <w:ind w:firstLine="420"/>
        <w:jc w:val="both"/>
      </w:pPr>
      <w:r>
        <w:rPr>
          <w:sz w:val="21"/>
        </w:rPr>
        <w:t>5.3.2乙方应在交货的同时向甲方提供与本合同项下货物相符且完整的技术资料，技术资料必须简体中文书写。</w:t>
      </w:r>
    </w:p>
    <w:p>
      <w:pPr>
        <w:ind w:firstLine="420"/>
        <w:jc w:val="both"/>
      </w:pPr>
      <w:r>
        <w:rPr>
          <w:sz w:val="21"/>
        </w:rPr>
        <w:t>5.3.3乙方应委派厂家工程师进行现场安装、调试，提供货物安装调试的一切技术支持并承担由此产生的一切费用及责任。乙方在安装、调试时须对安装、调试的场地及场地内的其他设备、设施做好良好保护措施。如因乙方原因造成包括但不限于甲方场地或场地内其他设备、设施损坏，或造成任何人员伤亡的，乙方承担全部赔偿责任。</w:t>
      </w:r>
    </w:p>
    <w:p>
      <w:pPr>
        <w:ind w:firstLine="420"/>
        <w:jc w:val="both"/>
      </w:pPr>
      <w:r>
        <w:rPr>
          <w:sz w:val="21"/>
        </w:rPr>
        <w:t>5.3.4安装调试的具体时间由甲方提前【5】个工作日通知乙方，乙方完成安装调试的具体时间为接甲方通知后【7】个自然日内完成。特殊情况下甲乙双方协商解决。</w:t>
      </w:r>
    </w:p>
    <w:p>
      <w:pPr>
        <w:ind w:firstLine="422"/>
        <w:jc w:val="both"/>
      </w:pPr>
      <w:r>
        <w:rPr>
          <w:b/>
          <w:sz w:val="21"/>
        </w:rPr>
        <w:t>5.4货物的验收</w:t>
      </w:r>
    </w:p>
    <w:p>
      <w:pPr>
        <w:ind w:firstLine="420"/>
        <w:jc w:val="both"/>
      </w:pPr>
      <w:r>
        <w:rPr>
          <w:sz w:val="21"/>
        </w:rPr>
        <w:t>5.4.1合同货物安装完成正常工作后</w:t>
      </w:r>
      <w:r>
        <w:rPr>
          <w:sz w:val="21"/>
          <w:u w:val="single"/>
        </w:rPr>
        <w:t xml:space="preserve"> </w:t>
      </w:r>
      <w:r>
        <w:rPr>
          <w:b/>
          <w:sz w:val="21"/>
          <w:u w:val="single"/>
        </w:rPr>
        <w:t>30</w:t>
      </w:r>
      <w:r>
        <w:rPr>
          <w:sz w:val="21"/>
          <w:u w:val="single"/>
        </w:rPr>
        <w:t xml:space="preserve"> </w:t>
      </w:r>
      <w:r>
        <w:rPr>
          <w:sz w:val="21"/>
        </w:rPr>
        <w:t>个工作日内启动验收（特殊情况由甲乙双方协商确定），验收应在甲乙双方共同参加下进行。如属放射诊疗设备的还必需待取得由甲方委托国家认可的检测机构出具的合格检测报告后方可进行验收。</w:t>
      </w:r>
    </w:p>
    <w:p>
      <w:pPr>
        <w:ind w:firstLine="420"/>
        <w:jc w:val="both"/>
      </w:pPr>
      <w:r>
        <w:rPr>
          <w:sz w:val="21"/>
        </w:rPr>
        <w:t>5.4.2验收标准按</w:t>
      </w:r>
      <w:r>
        <w:rPr>
          <w:sz w:val="21"/>
        </w:rPr>
        <w:t>本合同要求、</w:t>
      </w:r>
      <w:r>
        <w:rPr>
          <w:sz w:val="21"/>
        </w:rPr>
        <w:t>货物</w:t>
      </w:r>
      <w:r>
        <w:rPr>
          <w:sz w:val="21"/>
        </w:rPr>
        <w:t>招投标书、货物技术参数以及</w:t>
      </w:r>
      <w:r>
        <w:rPr>
          <w:sz w:val="21"/>
        </w:rPr>
        <w:t>相关规定</w:t>
      </w:r>
      <w:r>
        <w:rPr>
          <w:sz w:val="21"/>
        </w:rPr>
        <w:t>进行</w:t>
      </w:r>
      <w:r>
        <w:rPr>
          <w:sz w:val="21"/>
        </w:rPr>
        <w:t>，甲方在设备开箱验货、</w:t>
      </w:r>
      <w:r>
        <w:rPr>
          <w:sz w:val="21"/>
        </w:rPr>
        <w:t>验收等环节</w:t>
      </w:r>
      <w:r>
        <w:rPr>
          <w:sz w:val="21"/>
        </w:rPr>
        <w:t>，如发现乙方所交付的货物有短装、次品、损坏或其它不符合本合同规定之情形者，甲方有权拒收领货物，</w:t>
      </w:r>
      <w:r>
        <w:rPr>
          <w:sz w:val="21"/>
        </w:rPr>
        <w:t>并签署拒绝收货书；如甲方同意更换的，乙方应</w:t>
      </w:r>
      <w:r>
        <w:rPr>
          <w:sz w:val="21"/>
        </w:rPr>
        <w:t>于【</w:t>
      </w:r>
      <w:r>
        <w:rPr>
          <w:sz w:val="21"/>
        </w:rPr>
        <w:t>30】个自然日内重新免费提供符合合同约定</w:t>
      </w:r>
      <w:r>
        <w:rPr>
          <w:sz w:val="21"/>
        </w:rPr>
        <w:t>的货物，否则，视为乙方逾期交货。如甲方不同意更换的，视为乙方严重违约</w:t>
      </w:r>
      <w:r>
        <w:rPr>
          <w:sz w:val="21"/>
        </w:rPr>
        <w:t>。</w:t>
      </w:r>
      <w:r>
        <w:rPr>
          <w:sz w:val="21"/>
        </w:rPr>
        <w:t>按照下述第</w:t>
      </w:r>
      <w:r>
        <w:rPr>
          <w:sz w:val="21"/>
        </w:rPr>
        <w:t>14.7款处理。</w:t>
      </w:r>
    </w:p>
    <w:p>
      <w:pPr>
        <w:ind w:firstLine="420"/>
        <w:jc w:val="both"/>
      </w:pPr>
      <w:r>
        <w:rPr>
          <w:sz w:val="21"/>
        </w:rPr>
        <w:t>5.4.3 在约定验收的日期前乙方必须协助甲方完成各项指标和功能的测试，并完成各项培训，现场验收时乙方提供必要的技术支持，否则验收延误由乙方负责。</w:t>
      </w:r>
    </w:p>
    <w:p>
      <w:pPr>
        <w:ind w:firstLine="420"/>
        <w:jc w:val="both"/>
      </w:pPr>
      <w:r>
        <w:rPr>
          <w:sz w:val="21"/>
        </w:rPr>
        <w:t>5.4.4</w:t>
      </w:r>
      <w:r>
        <w:rPr>
          <w:sz w:val="21"/>
        </w:rPr>
        <w:t>验收内容</w:t>
      </w:r>
      <w:r>
        <w:rPr>
          <w:sz w:val="21"/>
        </w:rPr>
        <w:t>包括但不限于货物功能、性能及各项技术参数指标。乙方保证货物自验收之日起【</w:t>
      </w:r>
      <w:r>
        <w:rPr>
          <w:sz w:val="21"/>
        </w:rPr>
        <w:t>15】个自然日内通过验收</w:t>
      </w:r>
      <w:r>
        <w:rPr>
          <w:sz w:val="21"/>
        </w:rPr>
        <w:t>。</w:t>
      </w:r>
      <w:r>
        <w:rPr>
          <w:sz w:val="21"/>
        </w:rPr>
        <w:t>验收合格后甲方和乙方（或者合同货物的制造商）在验收报告上签字盖章。</w:t>
      </w:r>
    </w:p>
    <w:p>
      <w:pPr>
        <w:ind w:firstLine="420"/>
        <w:jc w:val="both"/>
      </w:pPr>
      <w:r>
        <w:rPr>
          <w:sz w:val="21"/>
        </w:rPr>
        <w:t>5.5如乙方对验收结果有异议，可自行委托甲方所在地质检部门进行复检。</w:t>
      </w:r>
    </w:p>
    <w:p>
      <w:pPr>
        <w:ind w:firstLine="422"/>
        <w:jc w:val="both"/>
      </w:pPr>
      <w:r>
        <w:rPr>
          <w:b/>
          <w:sz w:val="21"/>
        </w:rPr>
        <w:t>6、质量保证及售后服务</w:t>
      </w:r>
    </w:p>
    <w:p>
      <w:pPr>
        <w:ind w:firstLine="420"/>
        <w:jc w:val="both"/>
      </w:pPr>
      <w:r>
        <w:rPr>
          <w:sz w:val="21"/>
        </w:rPr>
        <w:t>6.1乙方保证所提供货物的供货渠道符合相关规定，保证合同货物是由原厂制造商生产的、未曾使用过的全新产品，其质量标准、规格及技术特征完全符合制造商所在国家及中国的最新标准和规定；保证完全符合招投标文件、本合同所要求的功能和技术参数；保证合同货物质量的可靠性及安全性。</w:t>
      </w:r>
    </w:p>
    <w:p>
      <w:pPr>
        <w:ind w:firstLine="420"/>
        <w:jc w:val="both"/>
      </w:pPr>
      <w:r>
        <w:rPr>
          <w:sz w:val="21"/>
        </w:rPr>
        <w:t>6.2合同货物保质保用期为本项目有关部门验收签字之日计算。乙方承诺本合同项下货物的免费保修期为</w:t>
      </w:r>
      <w:r>
        <w:rPr>
          <w:sz w:val="21"/>
          <w:u w:val="single"/>
        </w:rPr>
        <w:t xml:space="preserve">     </w:t>
      </w:r>
      <w:r>
        <w:rPr>
          <w:sz w:val="21"/>
        </w:rPr>
        <w:t>年，保修承担方为</w:t>
      </w:r>
      <w:r>
        <w:rPr>
          <w:sz w:val="21"/>
          <w:u w:val="single"/>
        </w:rPr>
        <w:t xml:space="preserve">                    </w:t>
      </w:r>
      <w:r>
        <w:rPr>
          <w:sz w:val="21"/>
          <w:u w:val="single"/>
        </w:rPr>
        <w:t>公司</w:t>
      </w:r>
      <w:r>
        <w:rPr>
          <w:sz w:val="21"/>
        </w:rPr>
        <w:t>（保修承担方与乙方不一致时，保修承担方需提供具备法律效力的承诺函作为本合同的附件，乙方与保修承担方共同对甲方承担无限连带责任）。</w:t>
      </w:r>
    </w:p>
    <w:p>
      <w:pPr>
        <w:ind w:firstLine="420"/>
        <w:jc w:val="both"/>
      </w:pPr>
      <w:r>
        <w:rPr>
          <w:sz w:val="21"/>
        </w:rPr>
        <w:t>6.2.1保质保用期内非因甲方的人为原因而出现产品质量及安装问题，由乙方负责包修、包换或包退，并承担因此而产生的一切费用。乙方应在收到甲方通知后【24】小时内派员到现场维修，若乙方未能在【24】小时内派员到现场维修(法定节假日为在【48】小时内),乙方应向甲方支付合同总金额5‰的违约金/每次；若乙方未能在【48】小时内修复故障，甲方有权聘请第三方修复故障，由此产生的费用及责任由乙方承担。乙方指定报修电话为【400-820-****】,甲方维修通知的邮件发出后或电话报修后，视为甲方的维修通知送达乙方。</w:t>
      </w:r>
    </w:p>
    <w:p>
      <w:pPr>
        <w:ind w:firstLine="420"/>
        <w:jc w:val="both"/>
      </w:pPr>
      <w:r>
        <w:rPr>
          <w:sz w:val="21"/>
        </w:rPr>
        <w:t>6.2.2保修期内开机率≥【95】%。开机率未达要求的，每降低【1】%,保修期顺延【30】个自然日。当开机率&lt;【90】%时，乙方应</w:t>
      </w:r>
      <w:r>
        <w:rPr>
          <w:sz w:val="21"/>
        </w:rPr>
        <w:t>☑</w:t>
      </w:r>
      <w:r>
        <w:rPr>
          <w:sz w:val="21"/>
        </w:rPr>
        <w:t>按本合同总金额的</w:t>
      </w:r>
      <w:r>
        <w:rPr>
          <w:sz w:val="21"/>
        </w:rPr>
        <w:t>【</w:t>
      </w:r>
      <w:r>
        <w:rPr>
          <w:sz w:val="21"/>
        </w:rPr>
        <w:t>5】%向甲方支付违约金</w:t>
      </w:r>
      <w:r>
        <w:rPr>
          <w:sz w:val="21"/>
        </w:rPr>
        <w:t>,</w:t>
      </w:r>
      <w:r>
        <w:rPr>
          <w:sz w:val="21"/>
        </w:rPr>
        <w:t xml:space="preserve"> </w:t>
      </w:r>
      <w:r>
        <w:rPr>
          <w:sz w:val="21"/>
        </w:rPr>
        <w:t>☑</w:t>
      </w:r>
      <w:r>
        <w:rPr>
          <w:sz w:val="21"/>
        </w:rPr>
        <w:t>且在甲方提出要求之日起【</w:t>
      </w:r>
      <w:r>
        <w:rPr>
          <w:sz w:val="21"/>
        </w:rPr>
        <w:t>30】个自然日内无条件更换新机，且保修期重新计算。由此造成甲方其他损失的，乙方应另行赔偿。当开机率&lt;【85】%时，乙方将被视为严重违约，甲方有权要求按照下述第14.7款处理。</w:t>
      </w:r>
    </w:p>
    <w:p>
      <w:pPr>
        <w:ind w:firstLine="420"/>
        <w:jc w:val="both"/>
      </w:pPr>
      <w:r>
        <w:rPr>
          <w:sz w:val="21"/>
        </w:rPr>
        <w:t>6.3保修期满后乙方协助对货物进行终身维修、安装及升级软件服务，长期以优惠价提供零配件。</w:t>
      </w:r>
    </w:p>
    <w:p>
      <w:pPr>
        <w:ind w:firstLine="420"/>
        <w:jc w:val="both"/>
      </w:pPr>
      <w:r>
        <w:rPr>
          <w:sz w:val="21"/>
        </w:rPr>
        <w:t>6.4乙方应按甲方要求派出有资质的技术人员到甲方指定地点提供技术服务，配合工作。</w:t>
      </w:r>
    </w:p>
    <w:p>
      <w:pPr>
        <w:ind w:firstLine="420"/>
        <w:jc w:val="both"/>
      </w:pPr>
      <w:r>
        <w:rPr>
          <w:sz w:val="21"/>
        </w:rPr>
        <w:t>下列情况乙方不负责免费保修：</w:t>
      </w:r>
    </w:p>
    <w:p>
      <w:pPr>
        <w:ind w:firstLine="420"/>
        <w:jc w:val="both"/>
      </w:pPr>
      <w:r>
        <w:rPr>
          <w:sz w:val="21"/>
        </w:rPr>
        <w:t>（</w:t>
      </w:r>
      <w:r>
        <w:rPr>
          <w:sz w:val="21"/>
        </w:rPr>
        <w:t>1）未按照乙方提供的正确使用方法而引致货物故障损坏；</w:t>
      </w:r>
    </w:p>
    <w:p>
      <w:pPr>
        <w:ind w:firstLine="420"/>
        <w:jc w:val="both"/>
      </w:pPr>
      <w:r>
        <w:rPr>
          <w:sz w:val="21"/>
        </w:rPr>
        <w:t>（</w:t>
      </w:r>
      <w:r>
        <w:rPr>
          <w:sz w:val="21"/>
        </w:rPr>
        <w:t>2）擅自改装货物；</w:t>
      </w:r>
    </w:p>
    <w:p>
      <w:pPr>
        <w:ind w:firstLine="420"/>
        <w:jc w:val="both"/>
      </w:pPr>
      <w:r>
        <w:rPr>
          <w:sz w:val="21"/>
        </w:rPr>
        <w:t>（</w:t>
      </w:r>
      <w:r>
        <w:rPr>
          <w:sz w:val="21"/>
        </w:rPr>
        <w:t>3）各种人为因素或天灾等外来因素造成的损坏。</w:t>
      </w:r>
    </w:p>
    <w:p>
      <w:pPr>
        <w:ind w:firstLine="420"/>
        <w:jc w:val="both"/>
      </w:pPr>
      <w:r>
        <w:rPr>
          <w:sz w:val="21"/>
        </w:rPr>
        <w:t>6.5因货物的质量问题而发生争议，由具有相关资质的第三方检测机构进行质量鉴定，乙方先垫付鉴定费。货物符合质量标准的，鉴定费用由甲方承担；货物不符合质量标准的，鉴定费用由乙方承担。</w:t>
      </w:r>
    </w:p>
    <w:p>
      <w:pPr>
        <w:ind w:firstLine="420"/>
        <w:jc w:val="both"/>
      </w:pPr>
      <w:r>
        <w:rPr>
          <w:sz w:val="21"/>
        </w:rPr>
        <w:t>6.6临床应用及维护保养培训主要内容为货物的基本结构、性能、主要部件的构造及修理，操作使用，保养与管理，常见故障的排除，紧急情况的处理等。</w:t>
      </w:r>
    </w:p>
    <w:p>
      <w:pPr>
        <w:ind w:firstLine="420"/>
        <w:jc w:val="both"/>
      </w:pPr>
      <w:r>
        <w:rPr>
          <w:sz w:val="21"/>
        </w:rPr>
        <w:t>6.7工程人员技能拓展及专业学术培训：由乙方或货物所属生产厂商提供本合同产品相关工程人员技能拓展或专业技术培训等。</w:t>
      </w:r>
    </w:p>
    <w:p>
      <w:pPr>
        <w:ind w:firstLine="420"/>
        <w:jc w:val="both"/>
      </w:pPr>
      <w:r>
        <w:rPr>
          <w:sz w:val="21"/>
        </w:rPr>
        <w:t>6.8本合同已包含培训的所有费用，乙方不等再以任何方式另行收取。</w:t>
      </w:r>
    </w:p>
    <w:p>
      <w:pPr>
        <w:ind w:firstLine="422"/>
        <w:jc w:val="both"/>
      </w:pPr>
      <w:r>
        <w:rPr>
          <w:b/>
          <w:sz w:val="21"/>
        </w:rPr>
        <w:t>7、付款办法</w:t>
      </w:r>
    </w:p>
    <w:p>
      <w:pPr>
        <w:ind w:firstLine="420"/>
        <w:jc w:val="both"/>
      </w:pPr>
      <w:r>
        <w:rPr>
          <w:sz w:val="21"/>
        </w:rPr>
        <w:t>7.1本合同的每笔款项以人民币汇款或支票方式支付，支付的时间和金额如下：</w:t>
      </w:r>
    </w:p>
    <w:p>
      <w:pPr>
        <w:ind w:firstLine="420"/>
        <w:jc w:val="both"/>
      </w:pPr>
      <w:r>
        <w:rPr>
          <w:sz w:val="21"/>
        </w:rPr>
        <w:t>（一）如中标人为非中小企业，付款方式如下：</w:t>
      </w:r>
    </w:p>
    <w:p>
      <w:pPr>
        <w:ind w:firstLine="420"/>
        <w:jc w:val="both"/>
      </w:pPr>
      <w:r>
        <w:rPr>
          <w:sz w:val="21"/>
        </w:rPr>
        <w:t>（</w:t>
      </w:r>
      <w:r>
        <w:rPr>
          <w:sz w:val="21"/>
        </w:rPr>
        <w:t>1）本合同签订后并收到乙方开具的正式发票后三十个工作日内，甲方将合同总额的70%即人民币         元（大写）（￥    ）付给乙方；</w:t>
      </w:r>
    </w:p>
    <w:p>
      <w:pPr>
        <w:ind w:firstLine="420"/>
        <w:jc w:val="both"/>
      </w:pPr>
      <w:r>
        <w:rPr>
          <w:sz w:val="21"/>
        </w:rPr>
        <w:t>（</w:t>
      </w:r>
      <w:r>
        <w:rPr>
          <w:sz w:val="21"/>
        </w:rPr>
        <w:t>2）设备调试验收合格并交付临床正常运行后，凭甲方收货证明、安装使用验收合格文件（加盖甲方公章）、培训记录文件，乙方开具的正式发票；甲方收到上述票据后3个月内将合同总额的30%即人民币       元 （大写）（￥        ）付给乙方。</w:t>
      </w:r>
    </w:p>
    <w:p>
      <w:pPr>
        <w:ind w:firstLine="420"/>
        <w:jc w:val="both"/>
      </w:pPr>
      <w:r>
        <w:rPr>
          <w:sz w:val="21"/>
        </w:rPr>
        <w:t>（二）如中标人为中小企业</w:t>
      </w:r>
      <w:r>
        <w:rPr>
          <w:sz w:val="21"/>
        </w:rPr>
        <w:t>,付款方式如下：</w:t>
      </w:r>
    </w:p>
    <w:p>
      <w:pPr>
        <w:ind w:firstLine="420"/>
        <w:jc w:val="both"/>
      </w:pPr>
      <w:r>
        <w:rPr>
          <w:sz w:val="21"/>
        </w:rPr>
        <w:t>（</w:t>
      </w:r>
      <w:r>
        <w:rPr>
          <w:sz w:val="21"/>
        </w:rPr>
        <w:t>1）签订合同后，甲方在收到发票后5个工作日内向乙方发起申请支付合同总额的70%即人民币         元（大写）（￥    ）；</w:t>
      </w:r>
    </w:p>
    <w:p>
      <w:pPr>
        <w:ind w:firstLine="420"/>
        <w:jc w:val="both"/>
      </w:pPr>
      <w:r>
        <w:rPr>
          <w:sz w:val="21"/>
        </w:rPr>
        <w:t>（</w:t>
      </w:r>
      <w:r>
        <w:rPr>
          <w:sz w:val="21"/>
        </w:rPr>
        <w:t>2）设备调试验收合格并交付临床正常运行后，凭甲方收货证明、安装使用验收合格文件（加盖甲方公章）、培训记录文件、乙方开具的正式发票；甲方收到上述票据并核对无误后，在15日内将合同总额的30%即人民币       元 （大写）（￥        ）付给乙方。</w:t>
      </w:r>
    </w:p>
    <w:p>
      <w:pPr>
        <w:ind w:firstLine="420"/>
        <w:jc w:val="both"/>
      </w:pPr>
      <w:r>
        <w:rPr>
          <w:sz w:val="21"/>
        </w:rPr>
        <w:t>7.2乙方须提前提供合法有效的等额发票，否则甲方有权顺延付款且无需承担违约责任。</w:t>
      </w:r>
    </w:p>
    <w:p>
      <w:pPr>
        <w:ind w:firstLine="420"/>
        <w:jc w:val="both"/>
      </w:pPr>
      <w:r>
        <w:rPr>
          <w:sz w:val="21"/>
        </w:rPr>
        <w:t>乙方向甲方开具发票的信息：</w:t>
      </w:r>
    </w:p>
    <w:p>
      <w:pPr>
        <w:jc w:val="both"/>
      </w:pP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872"/>
        <w:gridCol w:w="6432"/>
      </w:tblGrid>
      <w:tr>
        <w:tc>
          <w:tcPr>
            <w:tcW w:type="dxa" w:w="1872"/>
            <w:tcBorders>
              <w:top w:val="single" w:color="000000" w:sz="4"/>
              <w:left w:val="single" w:color="000000" w:sz="4"/>
              <w:bottom w:val="single" w:color="000000" w:sz="4"/>
              <w:right w:val="single" w:color="000000" w:sz="4"/>
            </w:tcBorders>
            <w:vAlign w:val="top"/>
          </w:tcPr>
          <w:p>
            <w:pPr>
              <w:jc w:val="both"/>
            </w:pPr>
            <w:r>
              <w:rPr>
                <w:sz w:val="21"/>
              </w:rPr>
              <w:t>单位名称</w:t>
            </w:r>
          </w:p>
        </w:tc>
        <w:tc>
          <w:tcPr>
            <w:tcW w:type="dxa" w:w="6432"/>
            <w:tcBorders>
              <w:top w:val="single" w:color="000000" w:sz="4"/>
              <w:left w:val="single" w:color="000000" w:sz="4"/>
              <w:bottom w:val="single" w:color="000000" w:sz="4"/>
              <w:right w:val="single" w:color="000000" w:sz="4"/>
            </w:tcBorders>
            <w:vAlign w:val="top"/>
          </w:tcPr>
          <w:p>
            <w:pPr>
              <w:jc w:val="both"/>
            </w:pPr>
            <w:r>
              <w:rPr>
                <w:sz w:val="21"/>
              </w:rPr>
              <w:t>广东省中医院南沙医院</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纳税人识别号</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12440115MB2E397535</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地址</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广州市南沙区珠江街道灵山公路旁</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电话</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81887233</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开户行</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中国银行广州万顷沙支行</w:t>
            </w:r>
          </w:p>
        </w:tc>
      </w:tr>
      <w:tr>
        <w:tc>
          <w:tcPr>
            <w:tcW w:type="dxa" w:w="1872"/>
            <w:tcBorders>
              <w:top w:val="none" w:color="000000" w:sz="4"/>
              <w:left w:val="single" w:color="000000" w:sz="4"/>
              <w:bottom w:val="single" w:color="000000" w:sz="4"/>
              <w:right w:val="single" w:color="000000" w:sz="4"/>
            </w:tcBorders>
            <w:vAlign w:val="top"/>
          </w:tcPr>
          <w:p>
            <w:pPr>
              <w:jc w:val="both"/>
            </w:pPr>
            <w:r>
              <w:rPr>
                <w:sz w:val="21"/>
              </w:rPr>
              <w:t>开户行账号</w:t>
            </w:r>
          </w:p>
        </w:tc>
        <w:tc>
          <w:tcPr>
            <w:tcW w:type="dxa" w:w="6432"/>
            <w:tcBorders>
              <w:top w:val="none" w:color="000000" w:sz="4"/>
              <w:left w:val="single" w:color="000000" w:sz="4"/>
              <w:bottom w:val="single" w:color="000000" w:sz="4"/>
              <w:right w:val="single" w:color="000000" w:sz="4"/>
            </w:tcBorders>
            <w:vAlign w:val="top"/>
          </w:tcPr>
          <w:p>
            <w:pPr>
              <w:jc w:val="both"/>
            </w:pPr>
            <w:r>
              <w:rPr>
                <w:sz w:val="21"/>
              </w:rPr>
              <w:t>715977207161</w:t>
            </w:r>
          </w:p>
        </w:tc>
      </w:tr>
    </w:tbl>
    <w:p>
      <w:pPr>
        <w:ind w:firstLine="420"/>
        <w:jc w:val="both"/>
      </w:pPr>
      <w:r>
        <w:rPr>
          <w:sz w:val="21"/>
        </w:rPr>
        <w:t>7.3结算方式</w:t>
      </w:r>
    </w:p>
    <w:p>
      <w:pPr>
        <w:ind w:firstLine="420"/>
        <w:jc w:val="both"/>
      </w:pPr>
      <w:r>
        <w:rPr>
          <w:sz w:val="21"/>
        </w:rPr>
        <w:t>乙方指定银行转账方式结算，且指定以下账户为唯一收款账户：</w:t>
      </w:r>
    </w:p>
    <w:p>
      <w:pPr>
        <w:ind w:firstLine="420"/>
        <w:jc w:val="both"/>
      </w:pPr>
      <w:r>
        <w:rPr>
          <w:sz w:val="21"/>
        </w:rPr>
        <w:t>账户名称：</w:t>
      </w:r>
    </w:p>
    <w:p>
      <w:pPr>
        <w:ind w:firstLine="420"/>
        <w:jc w:val="both"/>
      </w:pPr>
      <w:r>
        <w:rPr>
          <w:sz w:val="21"/>
        </w:rPr>
        <w:t>开户银行：</w:t>
      </w:r>
    </w:p>
    <w:p>
      <w:pPr>
        <w:ind w:firstLine="420"/>
        <w:jc w:val="both"/>
      </w:pPr>
      <w:r>
        <w:rPr>
          <w:sz w:val="21"/>
        </w:rPr>
        <w:t>银行账号：</w:t>
      </w:r>
    </w:p>
    <w:p>
      <w:pPr>
        <w:ind w:firstLine="420"/>
        <w:jc w:val="both"/>
      </w:pPr>
      <w:r>
        <w:rPr>
          <w:sz w:val="21"/>
        </w:rPr>
        <w:t>甲方向上述账户汇出款项后，即视为已履行付款义务，在汇款过程中，因</w:t>
      </w:r>
      <w:r>
        <w:rPr>
          <w:sz w:val="21"/>
        </w:rPr>
        <w:t>乙方账户的原因</w:t>
      </w:r>
      <w:r>
        <w:rPr>
          <w:sz w:val="21"/>
        </w:rPr>
        <w:t>(包括但不限于账号被注销、被冻结等)导致其无法收取款项的，由乙方承担相应后果，甲方对此不承担任何责任。</w:t>
      </w:r>
    </w:p>
    <w:p>
      <w:pPr>
        <w:ind w:firstLine="841"/>
        <w:jc w:val="both"/>
      </w:pPr>
      <w:r>
        <w:rPr>
          <w:b/>
          <w:sz w:val="21"/>
        </w:rPr>
        <w:t>8、</w:t>
      </w:r>
      <w:r>
        <w:rPr>
          <w:b/>
          <w:sz w:val="21"/>
        </w:rPr>
        <w:t>甲方的权利和义务</w:t>
      </w:r>
    </w:p>
    <w:p>
      <w:pPr>
        <w:ind w:firstLine="420"/>
        <w:jc w:val="both"/>
      </w:pPr>
      <w:r>
        <w:rPr>
          <w:sz w:val="21"/>
        </w:rPr>
        <w:t>8.1 甲方承诺具有签署与履行本合同的合法权利、资质与能力。</w:t>
      </w:r>
    </w:p>
    <w:p>
      <w:pPr>
        <w:ind w:firstLine="420"/>
        <w:jc w:val="both"/>
      </w:pPr>
      <w:r>
        <w:rPr>
          <w:sz w:val="21"/>
        </w:rPr>
        <w:t>8.2  在乙方无不履行或不适当履行其义务的情况下，甲方应按本合同约定支付款项。</w:t>
      </w:r>
    </w:p>
    <w:p>
      <w:pPr>
        <w:ind w:firstLine="420"/>
        <w:jc w:val="both"/>
      </w:pPr>
      <w:r>
        <w:rPr>
          <w:sz w:val="21"/>
        </w:rPr>
        <w:t>8.3 甲方有权对乙方履行合同的行为进行监督管理，甲方提出整改意见的，乙方应予以配合并按甲方要求履行。</w:t>
      </w:r>
    </w:p>
    <w:p>
      <w:pPr>
        <w:ind w:firstLine="841"/>
        <w:jc w:val="both"/>
      </w:pPr>
      <w:r>
        <w:rPr>
          <w:b/>
          <w:sz w:val="21"/>
        </w:rPr>
        <w:t>9、乙方的权利和义务</w:t>
      </w:r>
    </w:p>
    <w:p>
      <w:pPr>
        <w:ind w:firstLine="420"/>
        <w:jc w:val="both"/>
      </w:pPr>
      <w:r>
        <w:rPr>
          <w:sz w:val="21"/>
        </w:rPr>
        <w:t>9.1乙方承诺具有签署与履行本合同的合法权利、资质与能力。</w:t>
      </w:r>
    </w:p>
    <w:p>
      <w:pPr>
        <w:ind w:firstLine="420"/>
        <w:jc w:val="both"/>
      </w:pPr>
      <w:r>
        <w:rPr>
          <w:sz w:val="21"/>
        </w:rPr>
        <w:t>9.2乙方保证其对交付的货物有完全、合法的所有权与处置权，保证甲方免受任何第三方主张任何权利。</w:t>
      </w:r>
    </w:p>
    <w:p>
      <w:pPr>
        <w:ind w:firstLine="420"/>
        <w:jc w:val="both"/>
      </w:pPr>
      <w:r>
        <w:rPr>
          <w:sz w:val="21"/>
        </w:rPr>
        <w:t>9.3乙方保证其交付的货物无任何质量缺陷或瑕疵，无任何著作权、商标权或其他知识产权方面的权利限制或瑕疵，不会侵犯任何专利、商标、企业或贸易名称、版权、肖像权、技术秘密、商业秘密或其他任何权益。如因乙方交付之货物存在质量问题或权利瑕疵，由此产生的一切责任及费用由乙方全部承担，与甲方无关。如甲方收到任何第三方有关知识产权的主张、索赔或诉讼，乙方收到甲方通知后，应以乙方名义自行处理与第三的索赔或诉讼，自负费用，并赔偿甲方因此发生的费用和遭受的损失。除此合同条款另有约定外，如果乙方拒绝处理前述索赔或诉讼或收到甲方通知后10个自然日内未配合处理上述纠纷，甲方可以自己的名义进行这些索赔或诉讼，因此发生的费用和遭受的损失军应由乙方承担。</w:t>
      </w:r>
    </w:p>
    <w:p>
      <w:pPr>
        <w:ind w:firstLine="420"/>
        <w:jc w:val="both"/>
      </w:pPr>
      <w:r>
        <w:rPr>
          <w:sz w:val="21"/>
        </w:rPr>
        <w:t>9.4如有关法院、仲裁机构或行政机关禁止甲方继续使用本合同项目下货物的部分或全部，乙方应酌情采取以下措施之一：</w:t>
      </w:r>
    </w:p>
    <w:p>
      <w:pPr>
        <w:ind w:firstLine="420"/>
        <w:jc w:val="both"/>
      </w:pPr>
      <w:r>
        <w:rPr>
          <w:sz w:val="21"/>
        </w:rPr>
        <w:t>9.4.1使甲方重新免费获得使用上述货物的权利；</w:t>
      </w:r>
    </w:p>
    <w:p>
      <w:pPr>
        <w:ind w:firstLine="420"/>
        <w:jc w:val="both"/>
      </w:pPr>
      <w:r>
        <w:rPr>
          <w:sz w:val="21"/>
        </w:rPr>
        <w:t>9.4.2免费更换或改造上述货物，使甲方不受上述禁令限制继续使用该货物，并至少达到原使用水平。乙方采取上述措施不能免除乙方负有赔偿甲方因此遭受损失的义务。</w:t>
      </w:r>
    </w:p>
    <w:p>
      <w:pPr>
        <w:ind w:firstLine="422"/>
        <w:jc w:val="both"/>
      </w:pPr>
      <w:r>
        <w:rPr>
          <w:b/>
          <w:sz w:val="21"/>
        </w:rPr>
        <w:t>10、保密协议</w:t>
      </w:r>
    </w:p>
    <w:p>
      <w:pPr>
        <w:jc w:val="both"/>
      </w:pPr>
      <w:r>
        <w:rPr>
          <w:sz w:val="21"/>
        </w:rPr>
        <w:t>双方应保守通过签订和履行本合同而获取的对方之商业及技术秘密，包括</w:t>
      </w:r>
    </w:p>
    <w:p>
      <w:pPr>
        <w:jc w:val="both"/>
      </w:pPr>
      <w:r>
        <w:rPr>
          <w:sz w:val="21"/>
        </w:rPr>
        <w:t>本合同文本，相关技术文件、相关数据，以及其他有关信息。任何一方违反上述约定的，应赔偿合同相对方的损失。本保密条款不因合同终止而终止。</w:t>
      </w:r>
    </w:p>
    <w:p>
      <w:pPr>
        <w:jc w:val="both"/>
      </w:pPr>
      <w:r>
        <w:rPr>
          <w:sz w:val="21"/>
        </w:rPr>
        <w:t>合同当事人的保密义务不适用于下列信息：</w:t>
      </w:r>
    </w:p>
    <w:p>
      <w:pPr>
        <w:jc w:val="both"/>
      </w:pPr>
      <w:r>
        <w:rPr>
          <w:sz w:val="21"/>
        </w:rPr>
        <w:t>（</w:t>
      </w:r>
      <w:r>
        <w:rPr>
          <w:sz w:val="21"/>
        </w:rPr>
        <w:t>1）非因接受信息一方的过失现在或以后进入公共领域的信息；</w:t>
      </w:r>
    </w:p>
    <w:p>
      <w:pPr>
        <w:jc w:val="both"/>
      </w:pPr>
      <w:r>
        <w:rPr>
          <w:sz w:val="21"/>
        </w:rPr>
        <w:t>（</w:t>
      </w:r>
      <w:r>
        <w:rPr>
          <w:sz w:val="21"/>
        </w:rPr>
        <w:t>2）接受信息一方当事人合法地从第三方获得并且据其善意了解第三方也</w:t>
      </w:r>
    </w:p>
    <w:p>
      <w:pPr>
        <w:jc w:val="both"/>
      </w:pPr>
      <w:r>
        <w:rPr>
          <w:sz w:val="21"/>
        </w:rPr>
        <w:t>不对此承担保密义务的信息；</w:t>
      </w:r>
    </w:p>
    <w:p>
      <w:pPr>
        <w:jc w:val="both"/>
      </w:pPr>
      <w:r>
        <w:rPr>
          <w:sz w:val="21"/>
        </w:rPr>
        <w:t>（</w:t>
      </w:r>
      <w:r>
        <w:rPr>
          <w:sz w:val="21"/>
        </w:rPr>
        <w:t>3）法律或法律的执行要求披露的信息。</w:t>
      </w:r>
    </w:p>
    <w:p>
      <w:pPr>
        <w:ind w:firstLine="422"/>
        <w:jc w:val="both"/>
      </w:pPr>
      <w:r>
        <w:rPr>
          <w:b/>
          <w:sz w:val="16"/>
        </w:rPr>
        <w:t xml:space="preserve">   </w:t>
      </w:r>
      <w:r>
        <w:rPr>
          <w:b/>
          <w:sz w:val="21"/>
        </w:rPr>
        <w:t xml:space="preserve"> </w:t>
      </w:r>
      <w:r>
        <w:rPr>
          <w:b/>
          <w:sz w:val="21"/>
        </w:rPr>
        <w:t>11、风险承担</w:t>
      </w:r>
    </w:p>
    <w:p>
      <w:pPr>
        <w:ind w:firstLine="420"/>
        <w:jc w:val="both"/>
      </w:pPr>
      <w:r>
        <w:rPr>
          <w:sz w:val="21"/>
        </w:rPr>
        <w:t>11.1货物毁损、灭失的风险，在货物经交付甲方且验收合格以前由乙方承</w:t>
      </w:r>
    </w:p>
    <w:p>
      <w:pPr>
        <w:ind w:firstLine="420"/>
        <w:jc w:val="both"/>
      </w:pPr>
      <w:r>
        <w:rPr>
          <w:sz w:val="21"/>
        </w:rPr>
        <w:t>担，在货物经交付甲方且验收合格以后由甲方承担。</w:t>
      </w:r>
    </w:p>
    <w:p>
      <w:pPr>
        <w:ind w:firstLine="420"/>
        <w:jc w:val="both"/>
      </w:pPr>
      <w:r>
        <w:rPr>
          <w:sz w:val="21"/>
        </w:rPr>
        <w:t>11.2 甲方因货物质量不符合约定的质量要求而拒绝接受货物或解除合同的，货物毁损、灭失的风险由乙方承担。</w:t>
      </w:r>
    </w:p>
    <w:p>
      <w:pPr>
        <w:ind w:firstLine="420"/>
        <w:jc w:val="both"/>
      </w:pPr>
      <w:r>
        <w:rPr>
          <w:sz w:val="21"/>
        </w:rPr>
        <w:t>11.3  货物毁损、灭失的风险由甲方承担的，不影响因乙方履行其他合同义</w:t>
      </w:r>
    </w:p>
    <w:p>
      <w:pPr>
        <w:ind w:firstLine="420"/>
        <w:jc w:val="both"/>
      </w:pPr>
      <w:r>
        <w:rPr>
          <w:sz w:val="21"/>
        </w:rPr>
        <w:t>务不符合约定的，甲方要求其承担违约责任的权利。</w:t>
      </w:r>
    </w:p>
    <w:p>
      <w:pPr>
        <w:ind w:firstLine="420"/>
        <w:jc w:val="both"/>
      </w:pPr>
      <w:r>
        <w:rPr>
          <w:sz w:val="21"/>
        </w:rPr>
        <w:t>11.4  由乙方承担货物毁损、灭失风险的，如货物毁损或灭失的，经甲方同 意，乙方应于【30】个自然日内重新提供符合合同规定的货物，否则，视为乙方逾期交货。</w:t>
      </w:r>
    </w:p>
    <w:p>
      <w:pPr>
        <w:ind w:firstLine="420"/>
        <w:jc w:val="both"/>
      </w:pPr>
      <w:r>
        <w:rPr>
          <w:sz w:val="21"/>
        </w:rPr>
        <w:t>11.5  由甲方承担货物毁损、灭失风险的，则甲方不能免除给付货款的义务。</w:t>
      </w:r>
    </w:p>
    <w:p>
      <w:pPr>
        <w:ind w:firstLine="422"/>
        <w:jc w:val="both"/>
      </w:pPr>
      <w:r>
        <w:rPr>
          <w:b/>
          <w:sz w:val="21"/>
        </w:rPr>
        <w:t>12、不可抗力</w:t>
      </w:r>
    </w:p>
    <w:p>
      <w:pPr>
        <w:ind w:firstLine="420"/>
        <w:jc w:val="both"/>
      </w:pPr>
      <w:r>
        <w:rPr>
          <w:sz w:val="21"/>
        </w:rPr>
        <w:t>12.1不可抗力指战争、严重火灾、洪水、台风、地震等或其它双方认定的不可抗力事件。</w:t>
      </w:r>
    </w:p>
    <w:p>
      <w:pPr>
        <w:ind w:firstLine="420"/>
        <w:jc w:val="both"/>
      </w:pPr>
      <w:r>
        <w:rPr>
          <w:sz w:val="21"/>
        </w:rPr>
        <w:t>12.2签约双方中任何一方由于不可抗力影响合同执行时，发生不可抗力一方应尽快将事故通知另一方。在此情况下，乙方仍然有责任采取必要的措施加速供货，双方应通过友好协商尽快解决本合同的执行问题。</w:t>
      </w:r>
    </w:p>
    <w:p>
      <w:pPr>
        <w:ind w:firstLine="422"/>
        <w:jc w:val="both"/>
      </w:pPr>
      <w:r>
        <w:rPr>
          <w:b/>
          <w:sz w:val="21"/>
        </w:rPr>
        <w:t>13、赔偿责任</w:t>
      </w:r>
    </w:p>
    <w:p>
      <w:pPr>
        <w:ind w:firstLine="420"/>
        <w:jc w:val="both"/>
      </w:pPr>
      <w:r>
        <w:rPr>
          <w:sz w:val="21"/>
        </w:rPr>
        <w:t>13.1如乙方所提供的合同货物存在质量问题，甲方有权向乙方提出索赔。</w:t>
      </w:r>
    </w:p>
    <w:p>
      <w:pPr>
        <w:ind w:firstLine="420"/>
        <w:jc w:val="both"/>
      </w:pPr>
      <w:r>
        <w:rPr>
          <w:sz w:val="21"/>
        </w:rPr>
        <w:t>13.2甲乙双方如对合同货物的质量问题有异议，甲方应根据相关检测机构的检测报告向乙方提出索赔。</w:t>
      </w:r>
    </w:p>
    <w:p>
      <w:pPr>
        <w:ind w:firstLine="420"/>
        <w:jc w:val="both"/>
      </w:pPr>
      <w:r>
        <w:rPr>
          <w:sz w:val="21"/>
        </w:rPr>
        <w:t>13.3在合同执行期间，如果乙方对甲方提出的索赔和差异负有责任，乙方应按照甲方同意的下列一种或多种方式解决索赔事宜：</w:t>
      </w:r>
    </w:p>
    <w:p>
      <w:pPr>
        <w:ind w:firstLine="420"/>
        <w:jc w:val="both"/>
      </w:pPr>
      <w:r>
        <w:rPr>
          <w:sz w:val="21"/>
        </w:rPr>
        <w:t>（</w:t>
      </w:r>
      <w:r>
        <w:rPr>
          <w:sz w:val="21"/>
        </w:rPr>
        <w:t>1）用符合规格、质量和性能要求的全新货物来更换，乙方应承担一切费用和风险，乙方对甲方所发生的一切损失作出赔偿。同时，相应延长质量保证期。</w:t>
      </w:r>
    </w:p>
    <w:p>
      <w:pPr>
        <w:ind w:firstLine="420"/>
        <w:jc w:val="both"/>
      </w:pPr>
      <w:r>
        <w:rPr>
          <w:sz w:val="21"/>
        </w:rPr>
        <w:t>（</w:t>
      </w:r>
      <w:r>
        <w:rPr>
          <w:sz w:val="21"/>
        </w:rPr>
        <w:t>2）退货，乙方按合同规定的同种货币将货款退还给甲方；甲方由此发生的损失，由乙方负责赔偿。</w:t>
      </w:r>
    </w:p>
    <w:p>
      <w:pPr>
        <w:ind w:firstLine="420"/>
        <w:jc w:val="both"/>
      </w:pPr>
      <w:r>
        <w:rPr>
          <w:sz w:val="21"/>
        </w:rPr>
        <w:t>13.4若乙方责任原因导致货物无法安装，或无法按时完成安装，对甲方造成的损失，乙方对甲方做出相应赔偿。</w:t>
      </w:r>
    </w:p>
    <w:p>
      <w:pPr>
        <w:ind w:firstLine="420"/>
        <w:jc w:val="both"/>
      </w:pPr>
      <w:r>
        <w:rPr>
          <w:sz w:val="21"/>
        </w:rPr>
        <w:t>13.5如果在甲方发出索赔通知后30天内，乙方未作答复，上述索赔应视为已被乙方接受；乙方应退回所有款项，并承担相应的赔偿责任。</w:t>
      </w:r>
    </w:p>
    <w:p>
      <w:pPr>
        <w:ind w:firstLine="422"/>
        <w:jc w:val="both"/>
      </w:pPr>
      <w:r>
        <w:rPr>
          <w:b/>
          <w:sz w:val="21"/>
        </w:rPr>
        <w:t>14、违约与处罚</w:t>
      </w:r>
    </w:p>
    <w:p>
      <w:pPr>
        <w:ind w:firstLine="420"/>
        <w:jc w:val="both"/>
      </w:pPr>
      <w:r>
        <w:rPr>
          <w:sz w:val="21"/>
        </w:rPr>
        <w:t>14.1甲方应依合同规定时间内，向乙方支付货款，每拖延一天乙方可向甲方加收合同金额的0.5‰的违约金，累计违约金最高不超过合同金额的5%。</w:t>
      </w:r>
    </w:p>
    <w:p>
      <w:pPr>
        <w:ind w:firstLine="420"/>
        <w:jc w:val="both"/>
      </w:pPr>
      <w:r>
        <w:rPr>
          <w:sz w:val="21"/>
        </w:rPr>
        <w:t>14.2乙方未能按时交货，每拖延1天，须向甲方支付合同金额的0.5‰的违约金。</w:t>
      </w:r>
    </w:p>
    <w:p>
      <w:pPr>
        <w:ind w:firstLine="420"/>
        <w:jc w:val="both"/>
      </w:pPr>
      <w:r>
        <w:rPr>
          <w:sz w:val="21"/>
        </w:rPr>
        <w:t>14.3乙方交付的货物不符合合同规定的，甲方有权拒收，乙方向甲方支付合同金额的5%的违约金。</w:t>
      </w:r>
    </w:p>
    <w:p>
      <w:pPr>
        <w:ind w:firstLine="420"/>
        <w:jc w:val="both"/>
      </w:pPr>
      <w:r>
        <w:rPr>
          <w:sz w:val="21"/>
        </w:rPr>
        <w:t>14.4若乙方提供的本合同项下货物不符合合同约定或未能通过甲方验收，甲方有权选择以下方式之一处理：</w:t>
      </w:r>
    </w:p>
    <w:p>
      <w:pPr>
        <w:ind w:firstLine="420"/>
        <w:jc w:val="both"/>
      </w:pPr>
      <w:r>
        <w:rPr>
          <w:sz w:val="21"/>
        </w:rPr>
        <w:t>14.4.1要求乙方采取包括但不限于维修、补偿等措施给予补救，补救不能或者经补救仍不能使甲方满意的，甲方有权要求按照下述第14.4.2、14.4.3或14.4.4项处理。</w:t>
      </w:r>
    </w:p>
    <w:p>
      <w:pPr>
        <w:ind w:firstLine="420"/>
        <w:jc w:val="both"/>
      </w:pPr>
      <w:r>
        <w:rPr>
          <w:sz w:val="21"/>
        </w:rPr>
        <w:t>14.4.2 拒绝接受货物，解除本合同并要求乙方全额退款，退货等相关费用由乙方承担，乙方应向甲方支付相关合同总金额的10%的违约金；如因此导致甲方遭受损失的，由乙方承担全部赔偿责任。</w:t>
      </w:r>
    </w:p>
    <w:p>
      <w:pPr>
        <w:ind w:firstLine="420"/>
        <w:jc w:val="both"/>
      </w:pPr>
      <w:r>
        <w:rPr>
          <w:sz w:val="21"/>
        </w:rPr>
        <w:t>14.4.3要求乙方给予更换，乙方应在收到甲方换货通知后【30】个自然日内提供符合合同约定的货物，逾期未能提供的按照逾期交货的违约责任处理。因换货产生的费用由乙方承担，甲方代乙方垫付的换货费用(若有),甲方有权直接从货款的尾款中扣除，尾款不足以扣除的，由乙方继续向甲方补偿；</w:t>
      </w:r>
    </w:p>
    <w:p>
      <w:pPr>
        <w:ind w:firstLine="420"/>
        <w:jc w:val="both"/>
      </w:pPr>
      <w:r>
        <w:rPr>
          <w:sz w:val="21"/>
        </w:rPr>
        <w:t>14.4.4保留性接受瑕疵货物，乙方放弃货物部分/全部尾款，将部分/全部 的尾款作为对甲方保留性接受货物的补偿；如尾款不足以补偿货物瑕疵，由乙方继续向甲方进行补偿。并且，乙方应继续对瑕疵货物负责，如瑕疵货物导致甲方或任何第三方的合法权益遭受损失，由乙方承担由此产生的全部责任。</w:t>
      </w:r>
    </w:p>
    <w:p>
      <w:pPr>
        <w:ind w:firstLine="420"/>
        <w:jc w:val="both"/>
      </w:pPr>
      <w:r>
        <w:rPr>
          <w:sz w:val="21"/>
        </w:rPr>
        <w:t>14.5 若保修承担方未按本合同的约定提供保修服务，甲方有权自行委托第 三方提供甲方所需要的技术支持和售后服务，由此造成的包括但不限于第三方维保费用、甲方全部损失等均由乙方承担赔偿。</w:t>
      </w:r>
    </w:p>
    <w:p>
      <w:pPr>
        <w:ind w:firstLine="420"/>
        <w:jc w:val="both"/>
      </w:pPr>
      <w:r>
        <w:rPr>
          <w:sz w:val="21"/>
        </w:rPr>
        <w:t>14.6若乙方违反廉洁条款相关约定，甲方有权采取以下处理：将乙方违规 行为予以曝光；停用乙方相关产品，情节严重的断绝与乙方经济往来；取消乙  方参加甲方招标采购项目资格二年；同时上报上级主管部门依据有关规定在系 统内通报、公布乙方违法违规情况及处理结果。同时，甲方亦有权解除相关合 同，乙方除返还甲方已支付的全部款项外，还应向甲方支付相关合同总金额的10%的违约金。</w:t>
      </w:r>
    </w:p>
    <w:p>
      <w:pPr>
        <w:ind w:firstLine="420"/>
        <w:jc w:val="both"/>
      </w:pPr>
      <w:r>
        <w:rPr>
          <w:sz w:val="21"/>
        </w:rPr>
        <w:t>14.7有以下情形之一的，甲方有权单方解除合同，乙方需退还甲方已支付的所有款项，同时按合同总金额的10%向甲方支付违约金，并对甲方遭受的一切损失进行赔偿。具体情形如下：</w:t>
      </w:r>
    </w:p>
    <w:p>
      <w:pPr>
        <w:ind w:firstLine="420"/>
        <w:jc w:val="both"/>
      </w:pPr>
      <w:r>
        <w:rPr>
          <w:sz w:val="21"/>
        </w:rPr>
        <w:t>14.7.1乙方交付货物存在侵犯他人知识产权、肖像权、技术秘密、商业秘密或其他任何权益的；</w:t>
      </w:r>
    </w:p>
    <w:p>
      <w:pPr>
        <w:ind w:firstLine="420"/>
        <w:jc w:val="both"/>
      </w:pPr>
      <w:r>
        <w:rPr>
          <w:sz w:val="21"/>
        </w:rPr>
        <w:t>14.7.2乙方违反合同义务，并在甲方向乙方发出违约通知书后在30个自然日内仍未能改正的；</w:t>
      </w:r>
    </w:p>
    <w:p>
      <w:pPr>
        <w:ind w:firstLine="420"/>
        <w:jc w:val="both"/>
      </w:pPr>
      <w:r>
        <w:rPr>
          <w:sz w:val="21"/>
        </w:rPr>
        <w:t>14.7.3未经甲方书面同意，乙方将本合同项下的权利或义务转让，或将本合同项下服务转包或分包的；</w:t>
      </w:r>
    </w:p>
    <w:p>
      <w:pPr>
        <w:ind w:firstLine="420"/>
        <w:jc w:val="both"/>
      </w:pPr>
      <w:r>
        <w:rPr>
          <w:sz w:val="21"/>
        </w:rPr>
        <w:t>14.7.4乙方逾期交货超过10个自然日的；</w:t>
      </w:r>
    </w:p>
    <w:p>
      <w:pPr>
        <w:ind w:firstLine="420"/>
        <w:jc w:val="both"/>
      </w:pPr>
      <w:r>
        <w:rPr>
          <w:sz w:val="21"/>
        </w:rPr>
        <w:t>14.7.5 乙方逾期完成安装调试或货物逾期通过验收超过10个自然日的；</w:t>
      </w:r>
    </w:p>
    <w:p>
      <w:pPr>
        <w:ind w:firstLine="420"/>
        <w:jc w:val="both"/>
      </w:pPr>
      <w:r>
        <w:rPr>
          <w:sz w:val="21"/>
        </w:rPr>
        <w:t>14.7.6 乙方存在或出现不良信用记录行为的(包括但不限于被人民法院列 入失信被执行人、被列入重大税收违法案件当事人名单、被列入政府采购严重  违法失信行为记录名单、被市场监督管理部门列入企业经营异常名单、存在违法犯罪行为);</w:t>
      </w:r>
    </w:p>
    <w:p>
      <w:pPr>
        <w:ind w:firstLine="420"/>
        <w:jc w:val="both"/>
      </w:pPr>
      <w:r>
        <w:rPr>
          <w:sz w:val="21"/>
        </w:rPr>
        <w:t>14.7.7 乙方出现破产、清算、资不抵债、成为失信被执行人等可能丧失履约能力的；</w:t>
      </w:r>
    </w:p>
    <w:p>
      <w:pPr>
        <w:ind w:firstLine="420"/>
        <w:jc w:val="both"/>
      </w:pPr>
      <w:r>
        <w:rPr>
          <w:sz w:val="21"/>
        </w:rPr>
        <w:t>14.7.8法律规定的或本合同约定的其他严重违约情形。</w:t>
      </w:r>
    </w:p>
    <w:p>
      <w:pPr>
        <w:ind w:firstLine="420"/>
        <w:jc w:val="both"/>
      </w:pPr>
      <w:r>
        <w:rPr>
          <w:sz w:val="21"/>
        </w:rPr>
        <w:t>14.8本合同所称之损失包括直接经济损失和合同履行后可以获得的利益预期利益及合理的调查费、评估费、鉴定费、公证费、诉讼费、交通费、律师费、保全费、保险费等相关法律费用。</w:t>
      </w:r>
    </w:p>
    <w:p>
      <w:pPr>
        <w:ind w:firstLine="422"/>
        <w:jc w:val="both"/>
      </w:pPr>
      <w:r>
        <w:rPr>
          <w:b/>
          <w:sz w:val="21"/>
        </w:rPr>
        <w:t>15、</w:t>
      </w:r>
      <w:r>
        <w:rPr>
          <w:b/>
          <w:sz w:val="21"/>
        </w:rPr>
        <w:t>廉洁条款</w:t>
      </w:r>
    </w:p>
    <w:p>
      <w:pPr>
        <w:ind w:firstLine="420"/>
        <w:jc w:val="both"/>
      </w:pPr>
      <w:r>
        <w:rPr>
          <w:sz w:val="21"/>
        </w:rPr>
        <w:t>15.1 甲方严禁其工作人员接受乙方及其销售人员以任何名义、形式给予的</w:t>
      </w:r>
    </w:p>
    <w:p>
      <w:pPr>
        <w:jc w:val="both"/>
      </w:pPr>
      <w:r>
        <w:rPr>
          <w:sz w:val="21"/>
        </w:rPr>
        <w:t>商业贿赂，包括</w:t>
      </w:r>
      <w:r>
        <w:rPr>
          <w:sz w:val="21"/>
        </w:rPr>
        <w:t>“红包” (含现金、有价证券、信用卡、购物卡或其它馈赠，下同)、回</w:t>
      </w:r>
      <w:r>
        <w:rPr>
          <w:color w:val="FFFFFF"/>
          <w:sz w:val="21"/>
        </w:rPr>
        <w:t>.</w:t>
      </w:r>
      <w:r>
        <w:rPr>
          <w:sz w:val="21"/>
        </w:rPr>
        <w:t>扣、提成、物品等不正当利益，以及安排的吃请和其它涉及乙方商业利益的活动邀请。</w:t>
      </w:r>
    </w:p>
    <w:p>
      <w:pPr>
        <w:ind w:firstLine="420"/>
        <w:jc w:val="both"/>
      </w:pPr>
      <w:r>
        <w:rPr>
          <w:sz w:val="21"/>
        </w:rPr>
        <w:t>15.2乙方及其销售人员严格遵守甲方的有关规定，不以各种名义、形式给 予甲方工作人员“红包”、回</w:t>
      </w:r>
      <w:r>
        <w:rPr>
          <w:color w:val="FFFFFF"/>
          <w:sz w:val="21"/>
        </w:rPr>
        <w:t>.</w:t>
      </w:r>
      <w:r>
        <w:rPr>
          <w:sz w:val="21"/>
        </w:rPr>
        <w:t>扣、提成、物品和其他形式等不正当利益或商业贿赂；不在甲方诊疗时间、诊疗区域进入甲方各医疗科室、诊室进行产品推介活动；不干扰甲方医务人员的医疗活动；未经甲方批准，不在甲方院内召开任何形式的产品宣传、推广活动，不在甲方院内张贴、派发涉及产品的宣传资料和赠品。</w:t>
      </w:r>
    </w:p>
    <w:p>
      <w:pPr>
        <w:ind w:firstLine="420"/>
        <w:jc w:val="both"/>
      </w:pPr>
      <w:r>
        <w:rPr>
          <w:sz w:val="21"/>
        </w:rPr>
        <w:t>15.3 乙方需要在甲方院内进行产品宣传、推广工作的，必须事先向甲方相关的职能科室提出书面申请；经审批后，由甲方有组织、有计划地予以安排。</w:t>
      </w:r>
    </w:p>
    <w:p>
      <w:pPr>
        <w:ind w:firstLine="420"/>
        <w:jc w:val="both"/>
      </w:pPr>
      <w:r>
        <w:rPr>
          <w:sz w:val="21"/>
        </w:rPr>
        <w:t>15.4乙方及其销售人员如发现甲方工作人员有索取、收受“红包”、回</w:t>
      </w:r>
      <w:r>
        <w:rPr>
          <w:color w:val="FFFFFF"/>
          <w:sz w:val="21"/>
        </w:rPr>
        <w:t>.</w:t>
      </w:r>
      <w:r>
        <w:rPr>
          <w:sz w:val="21"/>
        </w:rPr>
        <w:t>扣、提成、物品及其他形式等不正当利益行为的，可以向甲方纪检监察部门举报。</w:t>
      </w:r>
    </w:p>
    <w:p>
      <w:pPr>
        <w:ind w:firstLine="420"/>
        <w:jc w:val="both"/>
      </w:pPr>
      <w:r>
        <w:rPr>
          <w:sz w:val="21"/>
        </w:rPr>
        <w:t>15.5乙方属经销单位的，则有义务向相关生产厂家告之本合同廉洁条款的 内容，并提醒生产厂家不得以任何不正当手段向甲方工作人员推销产品，以及给予甲方工作人员“红包”、回</w:t>
      </w:r>
      <w:r>
        <w:rPr>
          <w:color w:val="FFFFFF"/>
          <w:sz w:val="21"/>
        </w:rPr>
        <w:t>.</w:t>
      </w:r>
      <w:r>
        <w:rPr>
          <w:sz w:val="21"/>
        </w:rPr>
        <w:t>扣、提成、物品和其他形式等不正当利益。</w:t>
      </w:r>
    </w:p>
    <w:p>
      <w:pPr>
        <w:ind w:firstLine="422"/>
        <w:jc w:val="both"/>
      </w:pPr>
      <w:r>
        <w:rPr>
          <w:b/>
          <w:sz w:val="21"/>
        </w:rPr>
        <w:t>16、法律诉讼</w:t>
      </w:r>
    </w:p>
    <w:p>
      <w:pPr>
        <w:ind w:firstLine="420"/>
        <w:jc w:val="both"/>
      </w:pPr>
      <w:r>
        <w:rPr>
          <w:sz w:val="21"/>
        </w:rPr>
        <w:t>签约双方在履约中发生争执和分歧，双方应通过友好协商解决，若经协商不能达成协议时，则由甲方所在地人民法院提起诉讼。受理期间，双方应继续执行合同其余部分。</w:t>
      </w:r>
    </w:p>
    <w:p>
      <w:pPr>
        <w:ind w:firstLine="422"/>
        <w:jc w:val="both"/>
      </w:pPr>
      <w:r>
        <w:rPr>
          <w:b/>
          <w:sz w:val="21"/>
        </w:rPr>
        <w:t>17、其他</w:t>
      </w:r>
    </w:p>
    <w:p>
      <w:pPr>
        <w:ind w:firstLine="420"/>
        <w:jc w:val="both"/>
      </w:pPr>
      <w:r>
        <w:rPr>
          <w:sz w:val="21"/>
        </w:rPr>
        <w:t>17.1在履行合同过程中，乙方指定联系人及委托代理人的行为、意思表示及对甲方所作的任何承诺、通知等，都对乙方直接具有约束力；甲方的通知、文件、文书、资料等送达该联系人及委托代理人时，即视为送达乙方；甲方当面交付上述材料的，在交付之时视为送达；甲方以邮寄方式交付的，寄出、发 出或者投邮即视为送达；通过电子邮件、传真、短信方式通知的，自甲方向乙方发出即视为送达。</w:t>
      </w:r>
    </w:p>
    <w:p>
      <w:pPr>
        <w:ind w:firstLine="420"/>
        <w:jc w:val="both"/>
      </w:pPr>
      <w:r>
        <w:rPr>
          <w:sz w:val="21"/>
        </w:rPr>
        <w:t>17.2 乙方的指定联系人、委托代理人的信息发生变化的，或乙方联系地址、电话等发生变化的，应提前5个工作日书面通知到甲方。未及时履行书面通知义务的，甲方按原地址邮寄相关材料或通知相关信息即视为已履行送达义务。</w:t>
      </w:r>
    </w:p>
    <w:p>
      <w:pPr>
        <w:ind w:firstLine="420"/>
        <w:jc w:val="both"/>
      </w:pPr>
      <w:r>
        <w:rPr>
          <w:sz w:val="21"/>
        </w:rPr>
        <w:t>17.3本合同一式陆份，甲方肆份，乙方</w:t>
      </w:r>
      <w:r>
        <w:rPr>
          <w:sz w:val="21"/>
        </w:rPr>
        <w:t>一</w:t>
      </w:r>
      <w:r>
        <w:rPr>
          <w:sz w:val="21"/>
        </w:rPr>
        <w:t>份，招标代理机构</w:t>
      </w:r>
      <w:r>
        <w:rPr>
          <w:sz w:val="21"/>
        </w:rPr>
        <w:t>一</w:t>
      </w:r>
      <w:r>
        <w:rPr>
          <w:sz w:val="21"/>
        </w:rPr>
        <w:t>份，具有同等法律效力。合同自签字之日起即时生效。</w:t>
      </w:r>
    </w:p>
    <w:p>
      <w:pPr>
        <w:ind w:firstLine="420"/>
        <w:jc w:val="both"/>
      </w:pPr>
      <w:r>
        <w:rPr>
          <w:sz w:val="21"/>
        </w:rPr>
        <w:t>17.4本合同未尽事宜，由双方协商处理。</w:t>
      </w:r>
    </w:p>
    <w:p>
      <w:pPr>
        <w:ind w:firstLine="420"/>
        <w:jc w:val="both"/>
      </w:pPr>
      <w:r>
        <w:rPr>
          <w:sz w:val="21"/>
        </w:rPr>
        <w:t>17.5本合同附件</w:t>
      </w:r>
    </w:p>
    <w:p>
      <w:pPr>
        <w:ind w:firstLine="420"/>
        <w:jc w:val="both"/>
      </w:pPr>
      <w:r>
        <w:rPr>
          <w:sz w:val="21"/>
        </w:rPr>
        <w:t>□ 附件一：货物配置清单</w:t>
      </w:r>
    </w:p>
    <w:p>
      <w:pPr>
        <w:ind w:firstLine="420"/>
        <w:jc w:val="both"/>
      </w:pPr>
      <w:r>
        <w:rPr>
          <w:sz w:val="21"/>
        </w:rPr>
        <w:t>□ 附件二：主要维修配件报价单</w:t>
      </w:r>
    </w:p>
    <w:p>
      <w:pPr>
        <w:ind w:firstLine="420"/>
        <w:jc w:val="both"/>
      </w:pPr>
      <w:r>
        <w:rPr>
          <w:sz w:val="21"/>
        </w:rPr>
        <w:t>□ 附件三：原厂售后服务承诺书及培训承诺书</w:t>
      </w:r>
    </w:p>
    <w:p>
      <w:pPr>
        <w:jc w:val="both"/>
      </w:pPr>
      <w:r>
        <w:rPr>
          <w:b/>
          <w:sz w:val="21"/>
        </w:rPr>
        <w:t>甲方：</w:t>
      </w:r>
      <w:r>
        <w:rPr>
          <w:b/>
          <w:sz w:val="21"/>
        </w:rPr>
        <w:t>广东省中医院南沙医院</w:t>
      </w:r>
      <w:r>
        <w:rPr>
          <w:b/>
          <w:sz w:val="21"/>
        </w:rPr>
        <w:t xml:space="preserve">              </w:t>
      </w:r>
      <w:r>
        <w:rPr>
          <w:b/>
          <w:sz w:val="21"/>
        </w:rPr>
        <w:t>乙方：</w:t>
      </w:r>
    </w:p>
    <w:p>
      <w:pPr>
        <w:jc w:val="both"/>
      </w:pPr>
      <w:r>
        <w:rPr>
          <w:b/>
          <w:sz w:val="21"/>
        </w:rPr>
        <w:t>签约代表</w:t>
      </w:r>
      <w:r>
        <w:rPr>
          <w:b/>
          <w:sz w:val="21"/>
        </w:rPr>
        <w:t>：</w:t>
      </w:r>
      <w:r>
        <w:rPr>
          <w:b/>
          <w:sz w:val="21"/>
        </w:rPr>
        <w:t xml:space="preserve">                        </w:t>
      </w:r>
      <w:r>
        <w:rPr>
          <w:b/>
          <w:sz w:val="21"/>
        </w:rPr>
        <w:t>签约代表：</w:t>
      </w:r>
    </w:p>
    <w:p>
      <w:pPr>
        <w:jc w:val="both"/>
      </w:pPr>
      <w:r>
        <w:rPr>
          <w:b/>
          <w:sz w:val="21"/>
        </w:rPr>
        <w:t>地址：广州市大德路</w:t>
      </w:r>
      <w:r>
        <w:rPr>
          <w:b/>
          <w:sz w:val="21"/>
        </w:rPr>
        <w:t>111号                  地址：</w:t>
      </w:r>
    </w:p>
    <w:p>
      <w:pPr>
        <w:jc w:val="both"/>
      </w:pPr>
      <w:r>
        <w:rPr>
          <w:b/>
          <w:sz w:val="21"/>
        </w:rPr>
        <w:t>电话：（</w:t>
      </w:r>
      <w:r>
        <w:rPr>
          <w:b/>
          <w:sz w:val="21"/>
        </w:rPr>
        <w:t>020）81882803                      电话：</w:t>
      </w:r>
    </w:p>
    <w:p>
      <w:pPr>
        <w:jc w:val="both"/>
      </w:pPr>
      <w:r>
        <w:rPr>
          <w:b/>
          <w:sz w:val="21"/>
        </w:rPr>
        <w:t>传真</w:t>
      </w:r>
      <w:r>
        <w:rPr>
          <w:b/>
          <w:sz w:val="21"/>
        </w:rPr>
        <w:t>:（020）81882803                      传真:</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ind w:firstLine="422"/>
        <w:jc w:val="both"/>
      </w:pPr>
      <w:r>
        <w:rPr>
          <w:b/>
          <w:sz w:val="21"/>
        </w:rPr>
        <w:t>经办人：</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440115-2023-05153</w:t>
      </w:r>
    </w:p>
    <w:p>
      <w:pPr>
        <w:jc w:val="center"/>
      </w:pPr>
      <w:r>
        <w:rPr>
          <w:b/>
          <w:sz w:val="24"/>
        </w:rPr>
        <w:t>采购项目编号：</w:t>
      </w:r>
      <w:r>
        <w:rPr>
          <w:b/>
          <w:sz w:val="24"/>
        </w:rPr>
        <w:t>GZGK23D258A0813Z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广东省中医院南沙医院医疗设备采购项目</w:t>
      </w:r>
      <w:r>
        <w:rPr>
          <w:u w:val="single"/>
        </w:rPr>
        <w:t>”</w:t>
      </w:r>
      <w:r>
        <w:rPr/>
        <w:t>项目的招标[采购项目编号为：</w:t>
      </w:r>
      <w:r>
        <w:rPr>
          <w:u w:val="single"/>
        </w:rPr>
        <w:t>GZGK23D258A0813Z</w:t>
      </w:r>
      <w:r>
        <w:rPr/>
        <w:t>]，我方愿参与投标。</w:t>
      </w:r>
    </w:p>
    <w:p>
      <w:pPr>
        <w:ind w:firstLine="480"/>
      </w:pPr>
      <w:r>
        <w:rPr/>
        <w:t>我方确认收到贵方提供的</w:t>
      </w:r>
      <w:r>
        <w:rPr>
          <w:u w:val="single"/>
        </w:rPr>
        <w:t>“</w:t>
      </w:r>
      <w:r>
        <w:rPr>
          <w:u w:val="single"/>
        </w:rPr>
        <w:t>广东省中医院南沙医院医疗设备采购项目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广东省中医院南沙医院医疗设备采购项目</w:t>
      </w:r>
      <w:r>
        <w:rPr/>
        <w:t>”项目采购[采购项目编号为</w:t>
      </w:r>
      <w:r>
        <w:rPr/>
        <w:t>GZGK23D258A0813Z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广东省中医院南沙医院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广东省中医院南沙医院医疗设备采购项目</w:t>
      </w:r>
      <w:r>
        <w:rPr/>
        <w:t>招标中获中标（采购项目编号：</w:t>
      </w:r>
      <w:r>
        <w:rPr/>
        <w:t>GZGK23D258A0813Z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