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440001-2023-01325</w:t>
      </w:r>
    </w:p>
    <w:p>
      <w:pPr>
        <w:jc w:val="center"/>
      </w:pPr>
      <w:r>
        <w:rPr>
          <w:b/>
          <w:sz w:val="24"/>
        </w:rPr>
        <w:t>采购项目编号：</w:t>
      </w:r>
      <w:r>
        <w:rPr>
          <w:b/>
          <w:sz w:val="24"/>
        </w:rPr>
        <w:t>GZGK23P002A0006Z</w:t>
      </w:r>
    </w:p>
    <w:p>
      <w:pPr>
        <w:jc w:val="center"/>
      </w:pPr>
      <w:r>
        <w:rPr>
          <w:b/>
          <w:sz w:val="24"/>
        </w:rPr>
        <w:t>项目名称：</w:t>
      </w:r>
      <w:r>
        <w:rPr>
          <w:b/>
          <w:sz w:val="24"/>
        </w:rPr>
        <w:t>广东省工伤康复中心中药饮片供应及代煎采购项目</w:t>
      </w:r>
    </w:p>
    <w:p>
      <w:pPr>
        <w:jc w:val="center"/>
      </w:pPr>
      <w:r>
        <w:rPr>
          <w:b/>
          <w:sz w:val="24"/>
        </w:rPr>
        <w:t>采购人：</w:t>
      </w:r>
      <w:r>
        <w:rPr>
          <w:b/>
          <w:sz w:val="24"/>
        </w:rPr>
        <w:t>广东省工伤康复中心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广东省工伤康复中心</w:t>
      </w:r>
      <w:r>
        <w:rPr/>
        <w:t>的委托，采用</w:t>
      </w:r>
      <w:r>
        <w:rPr/>
        <w:t>公开招标</w:t>
      </w:r>
      <w:r>
        <w:rPr/>
        <w:t>方式组织采购</w:t>
      </w:r>
      <w:r>
        <w:rPr/>
        <w:t>广东省工伤康复中心中药饮片供应及代煎采购项目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广东省工伤康复中心中药饮片供应及代煎采购项目</w:t>
      </w:r>
    </w:p>
    <w:p>
      <w:pPr>
        <w:ind w:firstLine="480"/>
      </w:pPr>
      <w:r>
        <w:rPr/>
        <w:t>采购计划编号：</w:t>
      </w:r>
      <w:r>
        <w:rPr/>
        <w:t>440001-2023-01325</w:t>
      </w:r>
    </w:p>
    <w:p>
      <w:pPr>
        <w:ind w:firstLine="480"/>
      </w:pPr>
      <w:r>
        <w:rPr/>
        <w:t>采购项目编号：</w:t>
      </w:r>
      <w:r>
        <w:rPr/>
        <w:t>GZGK23P002A0006Z</w:t>
      </w:r>
    </w:p>
    <w:p>
      <w:pPr>
        <w:ind w:firstLine="480"/>
      </w:pPr>
      <w:r>
        <w:rPr/>
        <w:t>采购方式：</w:t>
      </w:r>
      <w:r>
        <w:rPr/>
        <w:t>公开招标</w:t>
      </w:r>
    </w:p>
    <w:p>
      <w:pPr>
        <w:ind w:firstLine="480"/>
      </w:pPr>
      <w:r>
        <w:rPr/>
        <w:t>预算金额：</w:t>
      </w:r>
      <w:r>
        <w:rPr/>
        <w:t>6,500,000.00</w:t>
      </w:r>
      <w:r>
        <w:rPr/>
        <w:t>元</w:t>
      </w:r>
    </w:p>
    <w:p>
      <w:r>
        <w:rPr>
          <w:b/>
          <w:sz w:val="24"/>
        </w:rPr>
        <w:t>2.项目内容及需求情况（采购项目技术规格、参数及要求）</w:t>
      </w:r>
    </w:p>
    <w:p>
      <w:pPr>
        <w:ind w:firstLine="480"/>
      </w:pPr>
    </w:p>
    <w:p/>
    <w:p>
      <w:r>
        <w:rPr/>
        <w:t>采购包1(中药饮片供应及代煎采购):</w:t>
      </w:r>
    </w:p>
    <w:p>
      <w:r>
        <w:rPr/>
        <w:t>采购包预算金额：6,500,000.00元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植物加工类饮片</w:t>
            </w:r>
          </w:p>
        </w:tc>
        <w:tc>
          <w:tcPr>
            <w:tcW w:type="dxa" w:w="2052"/>
          </w:tcPr>
          <w:p>
            <w:r>
              <w:rPr/>
              <w:t>中药饮片供应及代煎采购</w:t>
            </w:r>
          </w:p>
        </w:tc>
        <w:tc>
          <w:tcPr>
            <w:tcW w:type="dxa" w:w="977"/>
          </w:tcPr>
          <w:p>
            <w:r>
              <w:rPr/>
              <w:t>1.0000(批)</w:t>
            </w:r>
          </w:p>
        </w:tc>
        <w:tc>
          <w:tcPr>
            <w:tcW w:type="dxa" w:w="977"/>
          </w:tcPr>
          <w:p>
            <w:r>
              <w:rPr/>
              <w:t>详见第二章</w:t>
            </w:r>
          </w:p>
        </w:tc>
        <w:tc>
          <w:tcPr>
            <w:tcW w:type="dxa" w:w="977"/>
          </w:tcPr>
          <w:p>
            <w:r>
              <w:rPr/>
              <w:t>6,500,000.00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采购包1（中药饮片供应及代煎采购）：</w:t>
      </w:r>
      <w:r>
        <w:rPr/>
        <w:t>本采购包不属于专门面向中小企业采购的项目。</w:t>
      </w:r>
    </w:p>
    <w:p/>
    <w:p>
      <w:r>
        <w:rPr>
          <w:b/>
          <w:sz w:val="24"/>
        </w:rPr>
        <w:t>3.本项目特定的资格要求：</w:t>
      </w:r>
    </w:p>
    <w:p>
      <w:pPr>
        <w:ind w:firstLine="480"/>
      </w:pPr>
    </w:p>
    <w:p/>
    <w:p>
      <w:r>
        <w:rPr/>
        <w:t>采购包1（中药饮片供应及代煎采购）：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3)投标人若为药品生产厂家则须提供有效期内的《药品生产许可证》（提供证书复印件）；投标人若为药品经销商须提供有效期内的《药品经营许可证》（提供证书复印件）；</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广东省工伤康复中心</w:t>
      </w:r>
    </w:p>
    <w:p>
      <w:pPr>
        <w:ind w:firstLine="480"/>
      </w:pPr>
      <w:r>
        <w:rPr/>
        <w:t>地址：</w:t>
      </w:r>
      <w:r>
        <w:rPr/>
        <w:t>广州市白云区启德路68号</w:t>
      </w:r>
    </w:p>
    <w:p>
      <w:pPr>
        <w:ind w:firstLine="480"/>
      </w:pPr>
      <w:r>
        <w:rPr/>
        <w:t>联系方式：</w:t>
      </w:r>
      <w:r>
        <w:rPr/>
        <w:t>020-61788739</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（一）项目编号：GZGK23P002A0006Z</w:t>
      </w:r>
      <w:r>
        <w:br/>
      </w:r>
      <w:r>
        <w:rPr/>
        <w:t>（二）项目名称：广东省工伤康复中心中药饮片供应及代煎采购项目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15、提供相同品牌核心产品且通过资格审查、符合性审查的不同投标人参加同一合同项下投标的，按一家投标人计算。</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1、合同为单价合同，金额包括单位货物的供货、运输、广州市辖区内邮费、卸货、保管、验收、检验、物耗费用、质量保证期服务、各项税费及合同实施过程中不可预见费用等。</w:t>
      </w:r>
      <w:r>
        <w:br/>
      </w:r>
      <w:r>
        <w:rPr/>
        <w:t>2、报价方式：本项目以折扣率方式进行报价，折扣率＝（结算价格÷单价最高限价）×100%。本项目的所有货物均适用于同一个折扣率。折扣率必须为固定报价（□□.□□％），不接受区间报价（例如□□.□□％～□□.□□％），在0.00%-100.00%范围内取值，若报价超出此范围则报价无效。各种货物的采购数量按采购人实际需求。</w:t>
      </w:r>
      <w:r>
        <w:br/>
      </w:r>
      <w:r>
        <w:rPr/>
        <w:t>例如：货物单价最高限价为100元，投标拟优惠20元，实际供货单价为80元，那么折扣率则为：80.00/100.00×100%=80.00%。</w:t>
      </w:r>
      <w:r>
        <w:br/>
      </w:r>
      <w:r>
        <w:rPr/>
        <w:t>结算方式：实际结算费用=∑[实际采购量×（货物的单价最高限价×中标折扣率）]。实际执行的结束时间以“实际结算费用累计达到采购预算”或“合同履约期限”先到者合同结束。</w:t>
      </w:r>
      <w:r>
        <w:br/>
      </w:r>
      <w:r>
        <w:rPr/>
        <w:t>（六）实现的功能</w:t>
      </w:r>
      <w:r>
        <w:br/>
      </w:r>
      <w:r>
        <w:rPr/>
        <w:t>为采购人提供中药饮片供应及代煎。</w:t>
      </w:r>
      <w:r>
        <w:br/>
      </w:r>
      <w:r>
        <w:rPr/>
        <w:t>（七）需执行国家相关标准、行业标准、地方标准或者其他标准、规范</w:t>
      </w:r>
    </w:p>
    <w:p/>
    <w:p>
      <w:pPr>
        <w:ind w:firstLine="480"/>
      </w:pPr>
    </w:p>
    <w:p/>
    <w:p>
      <w:r>
        <w:rPr/>
        <w:t>采购包1（中药饮片供应及代煎采购）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供货期限：合同签订之日起3年。在供货期限内因国家政策或不可抗力的因素导致采购人不能执行所采购货物时，本项目合同终止，采购人及采购代理机构不承担任何责任。</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1期：支付比例100%,1.本项目所需货物根据采购人的需求分期分批供应，以每笔订单的实际采购数量为准。 2.中标供应商提供的中药饮片、规格与《中药饮片清单》一致的，按照以下公式计算：结算金额＝各饮片中标单价×实际采购数量（含代煎药液实际发生的中药饮片数量）。 3.中药液代煎服务费结算金额=中药液代煎服务费中标单价×实际发生剂数（2包/剂）。 4.合同期内中药饮片及代煎供货价格一年内不得上涨，一年后需调整供货价格的,中标供应商需提交调价申请、中标供应商中药饮片购进金额证明、同一品种供给其它不少于3家医院的销售金额证明等材料与采购人协商，待采购人审核同意后调整相应品种供货价格但同一中药饮片两年内提价次数不得超过 1次，提价申请的品种数量不高于中标品种数量的 20%。 5.合同生效之日起，中标供应商根据采购人下达的计划数量，出具品种明细，检测报告等配送药剂科药库，采购人每季度向中标供应商支付一次货款，每季度内的货物验收合格后30日内付款。 6.中标供应商须在每季度第一个月对上个季度已验收合格货物的货款向采购人开具正式发票，并提供发票复印件。 7.支付方式：银行对公转账。</w:t>
            </w:r>
          </w:p>
        </w:tc>
      </w:tr>
      <w:tr>
        <w:tc>
          <w:tcPr>
            <w:tcW w:type="dxa" w:w="4153"/>
          </w:tcPr>
          <w:p>
            <w:r>
              <w:rPr/>
              <w:t>验收要求</w:t>
            </w:r>
          </w:p>
        </w:tc>
        <w:tc>
          <w:tcPr>
            <w:tcW w:type="dxa" w:w="4153"/>
          </w:tcPr>
          <w:p/>
          <w:p/>
          <w:p/>
          <w:p>
            <w:r>
              <w:rPr/>
              <w:t>1期：1.药品的质量检验： (1)采购人有权根据中标供应商配送中药饮片，确定每批次药品品质是否与招标时提供样品的一致性来确定是否通过验收。 (2)供应商能严格按照《中华人民共和国药典》（2020年版）、《广东省中药材标准》及《广东省中药炮制规范》的要求，如执行广东省外标准，以各省药监部门公示状态及附件为准。供货时须提供药品检验报告书，能满足采购人的用药习惯。 (3)货物提交给采购人后，采购人在质量保质期内有权要求地方或国家药检部门对药品实施检验。由于药品质量问题要求回收药品时的费用及损失由中标供应商承担。若对药品质量出现争议，则由中国药品生物制品检定所的检验报告出具有法律约束力鉴定，鉴定费用由中标供应商承担。 2.药品的质量保证： (1)中标供应商应在药品的有效期内保证药品的质量。在有限期内中标供应商对任何缺陷的劣变药品应实施补偿措施，更换所有需要更换的药品并承担所需费用，更换时间不得超过1个月。 (2)如有遇上任何问题需要回收药品的，中标供应商有义务尽快通知采购人，并按合格的质量标准重新供货并承担所需费用。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服务要求，★1.中药饮片供货时间：接到采购人中药饮片采购计划并响应后48小时内送货上门。 ★2.中药代煎药液以及代配饮片送货时间：广州市内11点前的处方，当天送达；11点后的处方，次日送达。 ★3.质量承诺：投标人应保证所提供的中药饮片质量《中华人民共和国药典》(2020年版)、《广东省中药材标准》、《广东省中药饮片炮制规范》的要求，或在广东省食品药品监督管理局备案品种。如执行广东省外标准，以各省药监部门公示状态及附件为准。如因中药饮片质量问题出现医疗事故，中标供应商应承担全部责任。 ★4.售后服务：中药饮片实行三包，供货及时周到，出现质量问题应及时退、换货。若品名、规格、价格与购药计划不符，或中药饮片质量及外包装不符合国家规定标准则退货。 5.投标人应具有保证中药饮片的质量管理体系、管理制度及经营行为规范；具有保证中药饮片其配送服务、代煎服务质量的管理制度、流程、规范。 6.投标人须承诺，中标后须提供具有独立小包装的中药饮片。 7.保证所供应的中药饮片到货入库的剩余有效期不少于2年。 8.中标供应商须积极配合采购人临床用药的保障供应，应承诺其经营的中药饮片在采购周期内可持续供货，缺货率应低于1%；按照采购计划按时、按量、按质完成配送，不能出现长期缺货，断供的现象。 9.中标供应商供应中药饮片质量必须与招标时提供样品的质量保持一致。 10.对采购人临时的供货要求，中标供应商需随订随送，并在3小时内送达采购人处。 ★11.投标人需承诺在签订合同后，实际采购过程中每次采购前在广州医疗药品采购交易平台及广东省中药饮片采购交易平台进行性动态对比，当平台价格低于中标单价（中标单价=单价最高限价×中标折扣率）时即执行平台价格采购。（需在投标文件中提供承诺函，格式自拟） ★12.投标人所投中药饮片的生产厂家的《药品生产许可证》须包含中药毒性饮片炮制相关范围（投标时提供承诺函，验收时提供生产厂家的《药品生产许可证》复印件）。</w:t>
            </w:r>
          </w:p>
          <w:p/>
          <w:p>
            <w:r>
              <w:rPr/>
              <w:t>交货要求，1.按采购人要求分批交货。每次根据采购人的电话通知（双方均要做好记录）或书面订货单订购品种、数量后，配送不超过48小时。中标供应商运送货物到采购人指定地点，由采购人药库管理人员验收、记录。 2.中标供应商必须配合采购人进行协定方供货，根据采购人提供的处方制定协定方药品。 3.中标供应商必须为采购人提供有关产品所需的中文技术文件（说明书、手册和技术资料等）。采购人将按照有关标准进行验收。产品到达采购人现场后，采购人有权委托相关质检单位对其进行抽样检测(每批次产品至少抽检一次)，抽样检测费用由中标供应商承担。 4.货到随即验收，核对有关发票联与随货同行联是否一致，验收包括：生产日期、品名、规格、单位、数量、单价、进货金额、有效期、生产厂家、所有货物的质检报告（需随货同行）等。 5.所有产品的包装均应有良好的防湿、防锈、防潮、防雨、防腐及防碰撞的措施。凡由于包装不良造成的损失和由此产生的费用和责任均由中标供应商承担。</w:t>
            </w:r>
          </w:p>
          <w:p/>
          <w:p>
            <w:r>
              <w:rPr/>
              <w:t>伴随服务，1.产品现场搬运或入库。 2.提供产品开箱或分装的用具。  3.对开箱时或使用过程中发现的破损、近效期产品、潮湿结块或其他不合格包装产品应及时退换。 4.在采购人指定地点为所供产品的临床应用进行现场讲解或培训。 5.中标供应商应提供的其他相关服务项目。</w:t>
            </w:r>
          </w:p>
          <w:p/>
          <w:p>
            <w:r>
              <w:rPr/>
              <w:t>其他要求，1.对于质量不合格药品应及时退、换货；滞销中药饮片给予更换、复检。  2.中标供应商违约违规行为及处理：  (1)中标供应商不得将中选项目转包或分包给他人，一经发现, 采购人有权终止合同,由此产生的一切经济损失由中标供应商自行承担。  (2)若因中标供应商供给采购人的中药饮片出现质量问题或代煎服务配送的中药液（包括但不限于假冒伪劣药品、过期药品、不合格药品等）对第三人造成损害，中标供应商应承担全部的经济赔偿责任及法律责任；如情形严重的采购人有权终止合同。若由于采购人原因对第三人造成损害，由采购人全权负责。  (3)中标供应商有下列行为之一的，采购人有权向相关监管部门举报，视情节轻重给予相应处理。由此造成的全部损失，由中标供应商全权负责： 1)在采购活动中提供虚假证明文件。  2)不供货、不足量供货、不及时供货的，被货物使用单位投诉三次或三次以上，经核实，确因中标供应商原因造成的。  3)提供不合格的或不符合有效期规定的产品，经核实确因中标供应商原因造成的。  4)不按实际含税价发票进行结算。  5)其它违约违规行为。</w:t>
            </w:r>
          </w:p>
          <w:p/>
          <w:p>
            <w:r>
              <w:rPr/>
              <w:t>样品，1. 由于本项目采购的产品仅凭书面方式不能准确描述采购需求或者需要对样品进行主观判断以确认是否满足采购需求，投标人在投标时需提供样品。各投标人中药饮片样品装放、必须按所给目录顺序每50个中药饮片标本（10g/袋）装订成1个中包装。如果顺序中存在没有样品的品种，需把空包装袋放进袋中。中药饮片样品装箱，纸箱上应注明公司名称、所装放的中药饮片标本起止序号(如001-50、51-100)、中药名称、产地等重要信息。所送样品纸箱必须封条密封, 封条上加盖公司公章。投标样品封箱时，样品包装纸箱不能有破损。 2.投标人应在递交投标文件的同时将投标样品送到采购代理机构，不提交样品的，将影响其技术评分。 3.投标截止时间后，采购代理机构不再接收任何样品。 4.样品无须提供任何检测报告。 5.中标候选人的样品将在评标后作封样处理，并作为采购人货物验收的依据。未中标供应商的投标样品务必在接到采购代理机构通知后7日内自行到采购代理机构取回，逾期采购代理机构将自行处理。</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植物加工类饮片</w:t>
            </w:r>
          </w:p>
        </w:tc>
        <w:tc>
          <w:tcPr>
            <w:tcW w:type="dxa" w:w="748"/>
          </w:tcPr>
          <w:p>
            <w:pPr>
              <w:jc w:val="left"/>
            </w:pPr>
            <w:r>
              <w:rPr/>
              <w:t>中药饮片供应及代煎采购</w:t>
            </w:r>
          </w:p>
        </w:tc>
        <w:tc>
          <w:tcPr>
            <w:tcW w:type="dxa" w:w="748"/>
          </w:tcPr>
          <w:p>
            <w:pPr>
              <w:jc w:val="left"/>
            </w:pPr>
            <w:r>
              <w:rPr/>
              <w:t>批</w:t>
            </w:r>
          </w:p>
        </w:tc>
        <w:tc>
          <w:tcPr>
            <w:tcW w:type="dxa" w:w="748"/>
          </w:tcPr>
          <w:p>
            <w:pPr>
              <w:jc w:val="right"/>
            </w:pPr>
            <w:r>
              <w:rPr/>
              <w:t>1.00</w:t>
            </w:r>
          </w:p>
        </w:tc>
        <w:tc>
          <w:tcPr>
            <w:tcW w:type="dxa" w:w="748"/>
          </w:tcPr>
          <w:p>
            <w:pPr>
              <w:jc w:val="right"/>
            </w:pPr>
            <w:r>
              <w:rPr/>
              <w:t>6,500,000.00</w:t>
            </w:r>
          </w:p>
        </w:tc>
        <w:tc>
          <w:tcPr>
            <w:tcW w:type="dxa" w:w="748"/>
          </w:tcPr>
          <w:p>
            <w:pPr>
              <w:jc w:val="right"/>
            </w:pPr>
            <w:r>
              <w:rPr/>
              <w:t>6,500,000.00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中药饮片供应及代煎采购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center"/>
            </w:pPr>
            <w:r>
              <w:rPr>
                <w:b/>
                <w:sz w:val="21"/>
              </w:rPr>
              <w:t>中药饮片清单</w:t>
            </w:r>
          </w:p>
          <w:p>
            <w:pPr>
              <w:jc w:val="both"/>
            </w:pPr>
            <w:r>
              <w:rPr>
                <w:sz w:val="21"/>
              </w:rPr>
              <w:t>特别说明：</w:t>
            </w:r>
          </w:p>
          <w:p>
            <w:pPr>
              <w:ind w:firstLine="420"/>
              <w:jc w:val="both"/>
            </w:pPr>
            <w:r>
              <w:rPr>
                <w:sz w:val="21"/>
              </w:rPr>
              <w:t>1</w:t>
            </w:r>
            <w:r>
              <w:rPr>
                <w:sz w:val="21"/>
              </w:rPr>
              <w:t>、本项目</w:t>
            </w:r>
            <w:r>
              <w:rPr>
                <w:sz w:val="21"/>
              </w:rPr>
              <w:t>核心产品：党参（备注：序号53）</w:t>
            </w:r>
          </w:p>
          <w:p>
            <w:pPr>
              <w:ind w:firstLine="420"/>
              <w:jc w:val="both"/>
            </w:pPr>
            <w:r>
              <w:rPr>
                <w:sz w:val="21"/>
              </w:rPr>
              <w:t>2</w:t>
            </w:r>
            <w:r>
              <w:rPr>
                <w:sz w:val="21"/>
              </w:rPr>
              <w:t>、本项目采购的中药饮片均须包含代调配（即代配）服务（代调配服务及代煎服务所产生的广州市辖区内邮费包含在药品单价内，不得单独收费）。</w:t>
            </w:r>
          </w:p>
          <w:tbl>
            <w:tblGrid>
              <w:gridCol w:w="322"/>
              <w:gridCol w:w="537"/>
              <w:gridCol w:w="1073"/>
              <w:gridCol w:w="537"/>
              <w:gridCol w:w="912"/>
              <w:gridCol w:w="698"/>
              <w:gridCol w:w="1127"/>
            </w:tblGrid>
            <w:tr>
              <w:tc>
                <w:tcPr>
                  <w:tcW w:type="dxa" w:w="322"/>
                  <w:tcBorders>
                    <w:top w:val="single" w:color="000000" w:sz="4"/>
                    <w:left w:val="single" w:color="000000" w:sz="4"/>
                    <w:bottom w:val="single" w:color="000000" w:sz="4"/>
                    <w:right w:val="single" w:color="000000" w:sz="4"/>
                  </w:tcBorders>
                  <w:shd w:fill="FFFFFF"/>
                </w:tcPr>
                <w:p>
                  <w:pPr>
                    <w:jc w:val="center"/>
                  </w:pPr>
                  <w:r>
                    <w:rPr>
                      <w:b/>
                      <w:color w:val="000000"/>
                      <w:sz w:val="21"/>
                    </w:rPr>
                    <w:t>序号</w:t>
                  </w:r>
                </w:p>
              </w:tc>
              <w:tc>
                <w:tcPr>
                  <w:tcW w:type="dxa" w:w="537"/>
                  <w:tcBorders>
                    <w:top w:val="single" w:color="000000" w:sz="4"/>
                    <w:left w:val="none" w:color="000000" w:sz="4"/>
                    <w:bottom w:val="single" w:color="000000" w:sz="4"/>
                    <w:right w:val="single" w:color="000000" w:sz="4"/>
                  </w:tcBorders>
                  <w:shd w:fill="FFFFFF"/>
                </w:tcPr>
                <w:p>
                  <w:pPr>
                    <w:jc w:val="center"/>
                  </w:pPr>
                  <w:r>
                    <w:rPr>
                      <w:b/>
                      <w:color w:val="000000"/>
                      <w:sz w:val="21"/>
                    </w:rPr>
                    <w:t>药品代码</w:t>
                  </w:r>
                </w:p>
              </w:tc>
              <w:tc>
                <w:tcPr>
                  <w:tcW w:type="dxa" w:w="1073"/>
                  <w:tcBorders>
                    <w:top w:val="single" w:color="000000" w:sz="4"/>
                    <w:left w:val="none" w:color="000000" w:sz="4"/>
                    <w:bottom w:val="single" w:color="000000" w:sz="4"/>
                    <w:right w:val="single" w:color="000000" w:sz="4"/>
                  </w:tcBorders>
                  <w:shd w:fill="FFFFFF"/>
                </w:tcPr>
                <w:p>
                  <w:pPr>
                    <w:jc w:val="center"/>
                  </w:pPr>
                  <w:r>
                    <w:rPr>
                      <w:b/>
                      <w:color w:val="000000"/>
                      <w:sz w:val="21"/>
                    </w:rPr>
                    <w:t>药品名称</w:t>
                  </w:r>
                </w:p>
              </w:tc>
              <w:tc>
                <w:tcPr>
                  <w:tcW w:type="dxa" w:w="537"/>
                  <w:tcBorders>
                    <w:top w:val="single" w:color="000000" w:sz="4"/>
                    <w:left w:val="none" w:color="000000" w:sz="4"/>
                    <w:bottom w:val="single" w:color="000000" w:sz="4"/>
                    <w:right w:val="single" w:color="000000" w:sz="4"/>
                  </w:tcBorders>
                  <w:shd w:fill="FFFFFF"/>
                </w:tcPr>
                <w:p>
                  <w:pPr>
                    <w:jc w:val="center"/>
                  </w:pPr>
                  <w:r>
                    <w:rPr>
                      <w:b/>
                      <w:color w:val="000000"/>
                      <w:sz w:val="21"/>
                    </w:rPr>
                    <w:t>单位规格</w:t>
                  </w:r>
                </w:p>
              </w:tc>
              <w:tc>
                <w:tcPr>
                  <w:tcW w:type="dxa" w:w="912"/>
                  <w:tcBorders>
                    <w:top w:val="single" w:color="000000" w:sz="4"/>
                    <w:left w:val="none" w:color="000000" w:sz="4"/>
                    <w:bottom w:val="single" w:color="000000" w:sz="4"/>
                    <w:right w:val="single" w:color="000000" w:sz="4"/>
                  </w:tcBorders>
                  <w:shd w:fill="FFFFFF"/>
                </w:tcPr>
                <w:p>
                  <w:pPr>
                    <w:jc w:val="center"/>
                  </w:pPr>
                  <w:r>
                    <w:rPr>
                      <w:b/>
                      <w:color w:val="000000"/>
                      <w:sz w:val="21"/>
                    </w:rPr>
                    <w:t>单价最高限价（元）</w:t>
                  </w:r>
                </w:p>
              </w:tc>
              <w:tc>
                <w:tcPr>
                  <w:tcW w:type="dxa" w:w="698"/>
                  <w:tcBorders>
                    <w:top w:val="single" w:color="000000" w:sz="4"/>
                    <w:left w:val="none" w:color="000000" w:sz="4"/>
                    <w:bottom w:val="single" w:color="000000" w:sz="4"/>
                    <w:right w:val="single" w:color="000000" w:sz="4"/>
                  </w:tcBorders>
                  <w:shd w:fill="FFFFFF"/>
                </w:tcPr>
                <w:p>
                  <w:pPr>
                    <w:jc w:val="center"/>
                  </w:pPr>
                  <w:r>
                    <w:rPr>
                      <w:b/>
                      <w:color w:val="000000"/>
                      <w:sz w:val="21"/>
                    </w:rPr>
                    <w:t>预计需求量</w:t>
                  </w:r>
                </w:p>
              </w:tc>
              <w:tc>
                <w:tcPr>
                  <w:tcW w:type="dxa" w:w="1127"/>
                  <w:tcBorders>
                    <w:top w:val="single" w:color="000000" w:sz="4"/>
                    <w:left w:val="none" w:color="000000" w:sz="4"/>
                    <w:bottom w:val="single" w:color="000000" w:sz="4"/>
                    <w:right w:val="single" w:color="000000" w:sz="4"/>
                  </w:tcBorders>
                  <w:shd w:fill="FFFFFF"/>
                </w:tcPr>
                <w:p>
                  <w:pPr>
                    <w:jc w:val="center"/>
                  </w:pPr>
                  <w:r>
                    <w:rPr>
                      <w:b/>
                      <w:sz w:val="21"/>
                    </w:rPr>
                    <w:t>药品等级最低要求</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496197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皂角刺</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12097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496206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补骨脂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36912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496213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白鲜皮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21132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496219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浙贝母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40444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496342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煅牡蛎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53052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496354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野菊花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8121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496361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百部</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39375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496365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北柴胡</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0.30</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1233292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496368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龙胆</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7814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496372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苦参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26551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496376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桑寄生</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101444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496384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血竭</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0.59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496405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大青叶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34238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496409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板蓝根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7987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496412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金银花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32841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496414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夏枯草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18878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496420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青葙子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496421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大黄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200814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496428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川木通</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24342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496429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茯苓</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1179132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496431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太子参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134853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496434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菟丝子（盐菟丝子）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381223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496438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石斛</w:t>
                  </w:r>
                  <w:r>
                    <w:rPr>
                      <w:color w:val="000000"/>
                      <w:sz w:val="22"/>
                    </w:rPr>
                    <w:t>(</w:t>
                  </w:r>
                  <w:r>
                    <w:rPr>
                      <w:color w:val="000000"/>
                      <w:sz w:val="21"/>
                    </w:rPr>
                    <w:t>有瓜石斛</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17491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496441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鸡血藤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1170820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496449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巴戟天</w:t>
                  </w:r>
                  <w:r>
                    <w:rPr>
                      <w:color w:val="000000"/>
                      <w:sz w:val="22"/>
                    </w:rPr>
                    <w:t>(</w:t>
                  </w:r>
                  <w:r>
                    <w:rPr>
                      <w:color w:val="000000"/>
                      <w:sz w:val="21"/>
                    </w:rPr>
                    <w:t>盐巴戟天</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9875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496452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盐杜仲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142502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496456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净山楂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15865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496461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陈皮</w:t>
                  </w:r>
                  <w:r>
                    <w:rPr>
                      <w:color w:val="000000"/>
                      <w:sz w:val="22"/>
                    </w:rPr>
                    <w:t>(</w:t>
                  </w:r>
                  <w:r>
                    <w:rPr>
                      <w:color w:val="000000"/>
                      <w:sz w:val="21"/>
                    </w:rPr>
                    <w:t>蒸陈皮</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358401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496467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猪苓</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45132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496470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泽泻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175287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496475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丁香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496477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醋龟甲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0.266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24988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496480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醋鳖甲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76866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496484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仙茅</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0.416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7550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496492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鸡内金</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75303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496496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姜厚朴</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53151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496499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苍术</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80087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496504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1394136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496507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降香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1648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496511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沉香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2350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496515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白及</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2413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496520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干姜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270437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496523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木香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102591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496526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砂仁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84052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496531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枳实</w:t>
                  </w:r>
                  <w:r>
                    <w:rPr>
                      <w:color w:val="000000"/>
                      <w:sz w:val="22"/>
                    </w:rPr>
                    <w:t>(</w:t>
                  </w:r>
                  <w:r>
                    <w:rPr>
                      <w:color w:val="000000"/>
                      <w:sz w:val="21"/>
                    </w:rPr>
                    <w:t>蒸枳实</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131689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496534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酒黄精</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44095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496539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熟地黄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0.132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342551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496552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紫菀</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32499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49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496555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川贝母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496557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桔梗</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228628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496558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前胡</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30703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496560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黄芪</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1125388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496563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党参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802682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496564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秦皮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496568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桑枝</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54135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496570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胖大海</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0.172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496572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车前子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326428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496583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瓜蒌皮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13332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59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496587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麦冬</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446069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496590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天冬</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28234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496597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燀苦杏仁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46628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496600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法半夏</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1159397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496603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山药</w:t>
                  </w:r>
                  <w:r>
                    <w:rPr>
                      <w:color w:val="000000"/>
                      <w:sz w:val="22"/>
                    </w:rPr>
                    <w:t>(</w:t>
                  </w:r>
                  <w:r>
                    <w:rPr>
                      <w:color w:val="000000"/>
                      <w:sz w:val="21"/>
                    </w:rPr>
                    <w:t>淮山药</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334556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496605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燀桃仁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160558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496613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乳香（醋乳香）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79162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496618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赤芍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257165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496623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牡丹皮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190947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496630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白芷</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1029712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69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496634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当归</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984841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496643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制何首乌</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31850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496645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木瓜</w:t>
                  </w:r>
                  <w:r>
                    <w:rPr>
                      <w:color w:val="000000"/>
                      <w:sz w:val="22"/>
                    </w:rPr>
                    <w:t>(</w:t>
                  </w:r>
                  <w:r>
                    <w:rPr>
                      <w:color w:val="000000"/>
                      <w:sz w:val="21"/>
                    </w:rPr>
                    <w:t>蒸木瓜</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3387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496647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0.139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17530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地黄</w:t>
                  </w:r>
                  <w:r>
                    <w:rPr>
                      <w:color w:val="000000"/>
                      <w:sz w:val="22"/>
                    </w:rPr>
                    <w:t>(</w:t>
                  </w:r>
                  <w:r>
                    <w:rPr>
                      <w:color w:val="000000"/>
                      <w:sz w:val="21"/>
                    </w:rPr>
                    <w:t>生地黄</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635711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496653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麻黄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179516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496654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北沙参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318843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496656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天麻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76502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496659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桑白皮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38874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496663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姜僵蚕</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0.298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5952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79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496664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知母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161507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496666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黄柏</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125501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496667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黄连</w:t>
                  </w:r>
                  <w:r>
                    <w:rPr>
                      <w:color w:val="000000"/>
                      <w:sz w:val="22"/>
                    </w:rPr>
                    <w:t>(</w:t>
                  </w:r>
                  <w:r>
                    <w:rPr>
                      <w:color w:val="000000"/>
                      <w:sz w:val="21"/>
                    </w:rPr>
                    <w:t>黄连片</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0.457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154599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496668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黄芩</w:t>
                  </w:r>
                  <w:r>
                    <w:rPr>
                      <w:color w:val="000000"/>
                      <w:sz w:val="22"/>
                    </w:rPr>
                    <w:t>(</w:t>
                  </w:r>
                  <w:r>
                    <w:rPr>
                      <w:color w:val="000000"/>
                      <w:sz w:val="21"/>
                    </w:rPr>
                    <w:t>黄芩片</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1021499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496670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百合</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155107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496672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赤小豆</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253366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496673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川楝子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15865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496674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火麻仁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116537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496683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郁金</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57868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496686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佛手</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17255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89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496690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续断</w:t>
                  </w:r>
                  <w:r>
                    <w:rPr>
                      <w:color w:val="000000"/>
                      <w:sz w:val="22"/>
                    </w:rPr>
                    <w:t>(</w:t>
                  </w:r>
                  <w:r>
                    <w:rPr>
                      <w:color w:val="000000"/>
                      <w:sz w:val="21"/>
                    </w:rPr>
                    <w:t>续断片</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75394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496693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炒莱菔子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245237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496699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薏苡仁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257162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496702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覆盆子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0.256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7751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496704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盐狗脊</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22568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496706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山茱萸</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112381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496708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骨碎补</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69344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496711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射干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11056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496771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桑螵蛸</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1.65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14189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496773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制川乌</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7045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99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496776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制草乌</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11854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496778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醋莪术</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29687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496780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姜黄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20366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496783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枇杷叶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10778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496785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干鱼腥草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37064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496790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紫苏叶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34489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496793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竹茹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70410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496796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干益母草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27348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496798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蒲公英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35519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496801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艾叶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961673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109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496803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瓦楞子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4480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496805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钩藤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48149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496807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连翘</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31769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496810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栀子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80393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496812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淡竹叶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31303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496813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芦根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22988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496816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车前草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13512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496818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广金钱草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33843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496821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淫羊藿</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33564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496834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煅石膏</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2279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119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496835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滑石粉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2618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496837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琥珀</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2586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496839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防风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326598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496842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桑叶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26576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496843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菊花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0.144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41477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496845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石决明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22028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496846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炙甘草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1212298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496847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五灵脂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6188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496848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海金沙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0.418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14902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香加皮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2156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129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496852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枸杞子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152362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496853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煅龙骨</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0.51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41089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496855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荆芥炭</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496857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地榆炭</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2748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496859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当归尾</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45697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496863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合欢皮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47990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496865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泽兰</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20620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496867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酒川芎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101370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496869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石菖蒲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82108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496871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红花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0.236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818716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139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496874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独活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183616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496876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地骨皮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0.2175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11755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496877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香附（醋香附）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74460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496881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防己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32368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496883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枳壳</w:t>
                  </w:r>
                  <w:r>
                    <w:rPr>
                      <w:color w:val="000000"/>
                      <w:sz w:val="22"/>
                    </w:rPr>
                    <w:t>(</w:t>
                  </w:r>
                  <w:r>
                    <w:rPr>
                      <w:color w:val="000000"/>
                      <w:sz w:val="21"/>
                    </w:rPr>
                    <w:t>蒸枳壳</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472715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496885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薄荷</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58298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496888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盐女贞子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0.0275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59526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496890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细辛</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0.337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106218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496891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建曲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13311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496893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白术</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1269227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149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496896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侧柏叶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14881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496899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酒苁蓉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0.463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6121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496901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怀牛膝</w:t>
                  </w:r>
                  <w:r>
                    <w:rPr>
                      <w:color w:val="000000"/>
                      <w:sz w:val="22"/>
                    </w:rPr>
                    <w:t>(</w:t>
                  </w:r>
                  <w:r>
                    <w:rPr>
                      <w:color w:val="000000"/>
                      <w:sz w:val="21"/>
                    </w:rPr>
                    <w:t>牛膝</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1006425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496904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川牛膝</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262298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496906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伸筋草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1053377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496909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熟附子</w:t>
                  </w:r>
                  <w:r>
                    <w:rPr>
                      <w:color w:val="000000"/>
                      <w:sz w:val="22"/>
                    </w:rPr>
                    <w:t>(</w:t>
                  </w:r>
                  <w:r>
                    <w:rPr>
                      <w:color w:val="000000"/>
                      <w:sz w:val="21"/>
                    </w:rPr>
                    <w:t>黑顺片</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386099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496913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生姜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521548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496915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蝉蜕</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0.802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14637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496917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郁李仁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8001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496919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玄参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94678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159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496923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玉竹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108281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496924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薤白</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16062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496926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柏子仁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0.3375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39763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496927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首乌藤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46476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496928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羌活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102083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牡蛎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0.028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363591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萹蓄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3733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络石藤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92642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侧柏炭</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藕节炭</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169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炒山楂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40535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桂枝</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1653506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茵陈</w:t>
                  </w:r>
                  <w:r>
                    <w:rPr>
                      <w:color w:val="000000"/>
                      <w:sz w:val="22"/>
                    </w:rPr>
                    <w:t>(</w:t>
                  </w:r>
                  <w:r>
                    <w:rPr>
                      <w:color w:val="000000"/>
                      <w:sz w:val="21"/>
                    </w:rPr>
                    <w:t>绵茵陈</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25157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496938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荆芥</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38521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496940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阿胶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4.88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496941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赭石</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5264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496942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没药</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64148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496943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醋三棱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19051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496944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五指毛桃</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229552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496946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墨旱莲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18133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179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496948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松节</w:t>
                  </w:r>
                  <w:r>
                    <w:rPr>
                      <w:color w:val="000000"/>
                      <w:sz w:val="22"/>
                    </w:rPr>
                    <w:t>(</w:t>
                  </w:r>
                  <w:r>
                    <w:rPr>
                      <w:color w:val="000000"/>
                      <w:sz w:val="21"/>
                    </w:rPr>
                    <w:t>油松节</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2657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番泻叶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3553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牛蒡子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39442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自然铜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硼砂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土鳖虫</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0.214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6026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白头翁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0.417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1852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千年健</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25560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鸭脚艾</w:t>
                  </w:r>
                  <w:r>
                    <w:rPr>
                      <w:color w:val="000000"/>
                      <w:sz w:val="22"/>
                    </w:rPr>
                    <w:t>(</w:t>
                  </w:r>
                  <w:r>
                    <w:rPr>
                      <w:color w:val="000000"/>
                      <w:sz w:val="21"/>
                    </w:rPr>
                    <w:t>广东刘寄奴</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25119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广东海桐皮</w:t>
                  </w:r>
                  <w:r>
                    <w:rPr>
                      <w:color w:val="000000"/>
                      <w:sz w:val="22"/>
                    </w:rPr>
                    <w:t>(</w:t>
                  </w:r>
                  <w:r>
                    <w:rPr>
                      <w:color w:val="000000"/>
                      <w:sz w:val="21"/>
                    </w:rPr>
                    <w:t>广海桐皮</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33518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189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496959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苏木</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12647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496960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益智仁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40825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496964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白薇</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4470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496965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秦艽</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56319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496966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透骨草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24360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496968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萆薢</w:t>
                  </w:r>
                  <w:r>
                    <w:rPr>
                      <w:color w:val="000000"/>
                      <w:sz w:val="22"/>
                    </w:rPr>
                    <w:t>(</w:t>
                  </w:r>
                  <w:r>
                    <w:rPr>
                      <w:color w:val="000000"/>
                      <w:sz w:val="21"/>
                    </w:rPr>
                    <w:t>粉萆薢</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23450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磁石</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44268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大枣</w:t>
                  </w:r>
                  <w:r>
                    <w:rPr>
                      <w:color w:val="000000"/>
                      <w:sz w:val="22"/>
                    </w:rPr>
                    <w:t>(</w:t>
                  </w:r>
                  <w:r>
                    <w:rPr>
                      <w:color w:val="000000"/>
                      <w:sz w:val="21"/>
                    </w:rPr>
                    <w:t>黑枣</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1912449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瞿麦</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14316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花椒</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66264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199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广升麻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71789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龙眼肉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51472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王不留行</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98340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496979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银柴胡</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4276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496982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肉桂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77765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496983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胆南星</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9127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496984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广藿香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31532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496985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大腹皮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11134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496986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佩兰</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18624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496987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吴茱萸</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400542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209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化橘红</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36104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积雪草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1432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白茅根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8897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青皮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7264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地肤子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22264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苍耳子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7465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虎杖</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12863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贯众</w:t>
                  </w:r>
                  <w:r>
                    <w:rPr>
                      <w:color w:val="000000"/>
                      <w:sz w:val="22"/>
                    </w:rPr>
                    <w:t>(</w:t>
                  </w:r>
                  <w:r>
                    <w:rPr>
                      <w:color w:val="000000"/>
                      <w:sz w:val="21"/>
                    </w:rPr>
                    <w:t>苏铁蕨贯众</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桑椹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13300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496999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冰片</w:t>
                  </w:r>
                  <w:r>
                    <w:rPr>
                      <w:color w:val="000000"/>
                      <w:sz w:val="22"/>
                    </w:rPr>
                    <w:t>(</w:t>
                  </w:r>
                  <w:r>
                    <w:rPr>
                      <w:color w:val="000000"/>
                      <w:sz w:val="21"/>
                    </w:rPr>
                    <w:t>合成龙脑</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0.849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219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497000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土茯苓</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38927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497002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芥子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386296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497003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昆布</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1482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497004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芒硝</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20402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497006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诃子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1771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497007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白花蛇舌草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17474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497010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苘麻子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497011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莲子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74445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497012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浮小麦</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50389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497019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蜜麻黄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7222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229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497022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紫苏梗</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14193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497024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生石膏</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340367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497027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天花粉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97077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497029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穿心莲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497034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醋五味子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147938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497041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制远志</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0.316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92540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497047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小茴香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4636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497101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白扁豆</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157121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497107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蛇床子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70029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497109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蒺藜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16080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239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497110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甘草片</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597698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497112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决明子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107974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497114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青蒿</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7461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497117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紫花地丁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9165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497118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谷精草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0.2055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497119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稻芽</w:t>
                  </w:r>
                  <w:r>
                    <w:rPr>
                      <w:color w:val="000000"/>
                      <w:sz w:val="22"/>
                    </w:rPr>
                    <w:t>(</w:t>
                  </w:r>
                  <w:r>
                    <w:rPr>
                      <w:color w:val="000000"/>
                      <w:sz w:val="21"/>
                    </w:rPr>
                    <w:t>谷芽</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31070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497121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麦芽</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139958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497124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草豆蔻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5362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497126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豆蔻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497127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石韦</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3514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249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497128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威灵仙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121116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497130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青风藤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16881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497132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刺五加</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4844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497134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芙蓉叶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497135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旋覆花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13653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497136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紫苏子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143539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497137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海藻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2328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款冬花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0.237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10742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醋延胡索</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0.232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118244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乌药</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11494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259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丹参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225139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两面针</w:t>
                  </w:r>
                  <w:r>
                    <w:rPr>
                      <w:color w:val="000000"/>
                      <w:sz w:val="22"/>
                    </w:rPr>
                    <w:t>(</w:t>
                  </w:r>
                  <w:r>
                    <w:rPr>
                      <w:color w:val="000000"/>
                      <w:sz w:val="21"/>
                    </w:rPr>
                    <w:t>入地金牛</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17057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天龙</w:t>
                  </w:r>
                  <w:r>
                    <w:rPr>
                      <w:color w:val="000000"/>
                      <w:sz w:val="22"/>
                    </w:rPr>
                    <w:t>(</w:t>
                  </w:r>
                  <w:r>
                    <w:rPr>
                      <w:color w:val="000000"/>
                      <w:sz w:val="21"/>
                    </w:rPr>
                    <w:t>壁虎</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1323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水蛭(烫水蛭)</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2.938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3045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毛冬青</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63502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三七</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0.4085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26410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497149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全蝎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3.25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6904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炒酸枣仁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1.61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233042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497153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龙骨</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249312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497155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珍珠母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10425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269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497157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锁阳</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3239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497159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鹿角霜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8978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497160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海螵蛸</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17230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497162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肉豆蔻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8918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497166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川贝母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3327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498215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生晒参</w:t>
                  </w:r>
                  <w:r>
                    <w:rPr>
                      <w:color w:val="000000"/>
                      <w:sz w:val="22"/>
                    </w:rPr>
                    <w:t>(</w:t>
                  </w:r>
                  <w:r>
                    <w:rPr>
                      <w:color w:val="000000"/>
                      <w:sz w:val="21"/>
                    </w:rPr>
                    <w:t>人参片</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0.988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424112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500496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远志</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66053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500498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大枣</w:t>
                  </w:r>
                  <w:r>
                    <w:rPr>
                      <w:color w:val="000000"/>
                      <w:sz w:val="22"/>
                    </w:rPr>
                    <w:t>(</w:t>
                  </w:r>
                  <w:r>
                    <w:rPr>
                      <w:color w:val="000000"/>
                      <w:sz w:val="21"/>
                    </w:rPr>
                    <w:t>红枣</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287724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500499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制白附子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1877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500593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葛根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279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500595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木蝴蝶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5066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500597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仙鹤草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8664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500602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香薷</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3172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500609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红参须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0.84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西洋参片</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1.068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1499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槟榔</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9910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罗布麻叶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乌梅</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43315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五倍子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3997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绞股蓝</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289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蒲黄</w:t>
                  </w:r>
                  <w:r>
                    <w:rPr>
                      <w:color w:val="000000"/>
                      <w:sz w:val="22"/>
                    </w:rPr>
                    <w:t>(</w:t>
                  </w:r>
                  <w:r>
                    <w:rPr>
                      <w:color w:val="000000"/>
                      <w:sz w:val="21"/>
                    </w:rPr>
                    <w:t>生蒲黄</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3101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忍冬藤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5750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500619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使君子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500620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石榴皮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500621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红毛五加皮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0.524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500622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过岗龙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500743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葛根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552661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500749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丝瓜络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3002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500750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高良姜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0.103</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1013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500915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葛花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299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500916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麻黄根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3828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500917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紫草</w:t>
                  </w:r>
                  <w:r>
                    <w:rPr>
                      <w:color w:val="000000"/>
                      <w:sz w:val="22"/>
                    </w:rPr>
                    <w:t>(</w:t>
                  </w:r>
                  <w:r>
                    <w:rPr>
                      <w:color w:val="000000"/>
                      <w:sz w:val="21"/>
                    </w:rPr>
                    <w:t>新疆紫草</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0.68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5415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500918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龙齿</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0.78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6033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500919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枳椇子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500920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白果仁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500921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茯神</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80344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500947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辛夷</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17802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500948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蔓荆子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0.142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10940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500949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淡豆豉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14867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广东海风藤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63855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309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500953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阿胶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4.88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500959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山柰</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500965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路路通</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921664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500966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葶苈子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4826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500967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玉米须</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0.082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501049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芡实</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109897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501050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木棉花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0.0555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501051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鸡蛋花</w:t>
                  </w:r>
                  <w:r>
                    <w:rPr>
                      <w:color w:val="000000"/>
                      <w:sz w:val="22"/>
                    </w:rPr>
                    <w:t>(</w:t>
                  </w:r>
                  <w:r>
                    <w:rPr>
                      <w:color w:val="000000"/>
                      <w:sz w:val="21"/>
                    </w:rPr>
                    <w:t>鸡旦花</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1228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501052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槐花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2978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501053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罗汉果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个</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0.0021</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9318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319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501180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红景天</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12785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501265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糯稻根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22959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501619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小通草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19911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501874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炮姜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9123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501875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小蓟</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1446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501876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大蓟</w:t>
                  </w:r>
                  <w:r>
                    <w:rPr>
                      <w:color w:val="000000"/>
                      <w:sz w:val="22"/>
                    </w:rPr>
                    <w:t>(</w:t>
                  </w:r>
                  <w:r>
                    <w:rPr>
                      <w:color w:val="000000"/>
                      <w:sz w:val="21"/>
                    </w:rPr>
                    <w:t>大蓟根</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501910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蕲蛇</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4.2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5447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501955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乌梢蛇</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1.815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3440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502013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地龙</w:t>
                  </w:r>
                  <w:r>
                    <w:rPr>
                      <w:color w:val="000000"/>
                      <w:sz w:val="22"/>
                    </w:rPr>
                    <w:t>(</w:t>
                  </w:r>
                  <w:r>
                    <w:rPr>
                      <w:color w:val="000000"/>
                      <w:sz w:val="21"/>
                    </w:rPr>
                    <w:t>广地龙</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0.462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81759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502187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炙黄芪</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140121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329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502188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石见穿</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0.0995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502189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麸炒薏苡仁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84592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502190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半枝莲</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3538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502191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龙葵</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5768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502261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鹿角胶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3.46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5796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502262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龟甲胶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4.8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4727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502428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黑老虎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502461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蛇莓</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502684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宽筋藤</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26198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502685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金樱子肉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13953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339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503191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儿茶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0.1435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503192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儿茶</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0.1435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505114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天竺黄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505115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荔枝核</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505116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徐长卿</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82097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505117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鹿衔草</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12595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505266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独脚金</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2.025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1358</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505954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土贝母</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12072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506373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赤石脂</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660529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506374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紫石英</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349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506375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茯苓皮</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134956</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506376</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漏芦</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506377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寒水石</w:t>
                  </w:r>
                  <w:r>
                    <w:rPr>
                      <w:color w:val="000000"/>
                      <w:sz w:val="22"/>
                    </w:rPr>
                    <w:t>(</w:t>
                  </w:r>
                  <w:r>
                    <w:rPr>
                      <w:color w:val="000000"/>
                      <w:sz w:val="21"/>
                    </w:rPr>
                    <w:t>南寒水石</w:t>
                  </w:r>
                  <w:r>
                    <w:rPr>
                      <w:color w:val="000000"/>
                      <w:sz w:val="22"/>
                    </w:rPr>
                    <w:t>)</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0.037</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25411</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506379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厚朴</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0.049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422179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506383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苦杏仁</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0.076</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155922</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506384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瓜蒌</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0.175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50784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506942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木瓜</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973167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506945</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川芎</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0.112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1448850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506947</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川贝母(松贝)</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6.429</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4360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506948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菟丝子</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0.065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48949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359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506949</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炒僵蚕</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0.274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37477</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506950</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巴戟天</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0.185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20705</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361</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506951</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乳香</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7204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362</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506952</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肉苁蓉片</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0.32</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62313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363</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506953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香附</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68603</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364</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506954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滑石</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0.034</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28999</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365</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506998</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蜈蚣</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5.368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1000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366</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507073</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焦白术</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0.1595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19530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367</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507074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大叶紫珠</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0.0735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3704</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368</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507294</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山茱萸</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克</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0.1015</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6340</w:t>
                  </w:r>
                </w:p>
              </w:tc>
              <w:tc>
                <w:tcPr>
                  <w:tcW w:type="dxa" w:w="1127"/>
                  <w:tcBorders>
                    <w:top w:val="none" w:color="000000" w:sz="4"/>
                    <w:left w:val="none" w:color="000000" w:sz="4"/>
                    <w:bottom w:val="single" w:color="000000" w:sz="4"/>
                    <w:right w:val="single" w:color="000000" w:sz="4"/>
                  </w:tcBorders>
                </w:tcPr>
                <w:p>
                  <w:pPr>
                    <w:jc w:val="center"/>
                  </w:pPr>
                  <w:r>
                    <w:rPr>
                      <w:sz w:val="21"/>
                    </w:rPr>
                    <w:t>一等</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369</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代煎服务费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剂</w:t>
                  </w:r>
                </w:p>
              </w:tc>
              <w:tc>
                <w:tcPr>
                  <w:tcW w:type="dxa" w:w="912"/>
                  <w:tcBorders>
                    <w:top w:val="none" w:color="000000" w:sz="4"/>
                    <w:left w:val="none" w:color="000000" w:sz="4"/>
                    <w:bottom w:val="single" w:color="000000" w:sz="4"/>
                    <w:right w:val="single" w:color="000000" w:sz="4"/>
                  </w:tcBorders>
                  <w:shd w:fill="FFFFFF"/>
                </w:tcPr>
                <w:p>
                  <w:pPr>
                    <w:jc w:val="center"/>
                  </w:pPr>
                  <w:r>
                    <w:rPr>
                      <w:color w:val="000000"/>
                      <w:sz w:val="21"/>
                    </w:rPr>
                    <w:t>1.8</w:t>
                  </w:r>
                </w:p>
              </w:tc>
              <w:tc>
                <w:tcPr>
                  <w:tcW w:type="dxa" w:w="698"/>
                  <w:tcBorders>
                    <w:top w:val="none" w:color="000000" w:sz="4"/>
                    <w:left w:val="none" w:color="000000" w:sz="4"/>
                    <w:bottom w:val="single" w:color="000000" w:sz="4"/>
                    <w:right w:val="single" w:color="000000" w:sz="4"/>
                  </w:tcBorders>
                  <w:shd w:fill="FFFFFF"/>
                </w:tcPr>
                <w:p>
                  <w:pPr>
                    <w:jc w:val="center"/>
                  </w:pPr>
                  <w:r>
                    <w:rPr>
                      <w:color w:val="000000"/>
                      <w:sz w:val="21"/>
                    </w:rPr>
                    <w:t>233733</w:t>
                  </w:r>
                </w:p>
              </w:tc>
              <w:tc>
                <w:tcPr>
                  <w:tcW w:type="dxa" w:w="1127"/>
                  <w:tcBorders>
                    <w:top w:val="none" w:color="000000" w:sz="4"/>
                    <w:left w:val="none" w:color="000000" w:sz="4"/>
                    <w:bottom w:val="single" w:color="000000" w:sz="4"/>
                    <w:right w:val="single" w:color="000000" w:sz="4"/>
                  </w:tcBorders>
                </w:tcPr>
                <w:p>
                  <w:pPr>
                    <w:jc w:val="center"/>
                  </w:pPr>
                  <w:r>
                    <w:rPr>
                      <w:sz w:val="21"/>
                    </w:rPr>
                    <w:t>/</w:t>
                  </w:r>
                </w:p>
              </w:tc>
            </w:tr>
            <w:tr>
              <w:tc>
                <w:tcPr>
                  <w:tcW w:type="dxa" w:w="322"/>
                  <w:tcBorders>
                    <w:top w:val="none" w:color="000000" w:sz="4"/>
                    <w:left w:val="single" w:color="000000" w:sz="4"/>
                    <w:bottom w:val="single" w:color="000000" w:sz="4"/>
                    <w:right w:val="single" w:color="000000" w:sz="4"/>
                  </w:tcBorders>
                  <w:shd w:fill="FFFFFF"/>
                </w:tcPr>
                <w:p>
                  <w:pPr>
                    <w:jc w:val="center"/>
                  </w:pPr>
                  <w:r>
                    <w:rPr>
                      <w:color w:val="000000"/>
                      <w:sz w:val="21"/>
                    </w:rPr>
                    <w:t>370</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w:t>
                  </w:r>
                </w:p>
              </w:tc>
              <w:tc>
                <w:tcPr>
                  <w:tcW w:type="dxa" w:w="1073"/>
                  <w:tcBorders>
                    <w:top w:val="none" w:color="000000" w:sz="4"/>
                    <w:left w:val="none" w:color="000000" w:sz="4"/>
                    <w:bottom w:val="single" w:color="000000" w:sz="4"/>
                    <w:right w:val="single" w:color="000000" w:sz="4"/>
                  </w:tcBorders>
                  <w:shd w:fill="FFFFFF"/>
                </w:tcPr>
                <w:p>
                  <w:pPr>
                    <w:jc w:val="center"/>
                  </w:pPr>
                  <w:r>
                    <w:rPr>
                      <w:color w:val="000000"/>
                      <w:sz w:val="21"/>
                    </w:rPr>
                    <w:t>膏方代煎费</w:t>
                  </w:r>
                </w:p>
              </w:tc>
              <w:tc>
                <w:tcPr>
                  <w:tcW w:type="dxa" w:w="537"/>
                  <w:tcBorders>
                    <w:top w:val="none" w:color="000000" w:sz="4"/>
                    <w:left w:val="none" w:color="000000" w:sz="4"/>
                    <w:bottom w:val="single" w:color="000000" w:sz="4"/>
                    <w:right w:val="single" w:color="000000" w:sz="4"/>
                  </w:tcBorders>
                  <w:shd w:fill="FFFFFF"/>
                </w:tcPr>
                <w:p>
                  <w:pPr>
                    <w:jc w:val="center"/>
                  </w:pPr>
                  <w:r>
                    <w:rPr>
                      <w:color w:val="000000"/>
                      <w:sz w:val="21"/>
                    </w:rPr>
                    <w:t>千克</w:t>
                  </w:r>
                </w:p>
              </w:tc>
              <w:tc>
                <w:tcPr>
                  <w:tcW w:type="dxa" w:w="912"/>
                  <w:tcBorders>
                    <w:top w:val="none" w:color="000000" w:sz="4"/>
                    <w:left w:val="none" w:color="000000" w:sz="4"/>
                    <w:bottom w:val="single" w:color="000000" w:sz="4"/>
                    <w:right w:val="single" w:color="000000" w:sz="4"/>
                  </w:tcBorders>
                  <w:shd w:fill="FFFFFF"/>
                </w:tcPr>
                <w:p>
                  <w:pPr>
                    <w:jc w:val="center"/>
                  </w:pPr>
                  <w:r>
                    <w:rPr>
                      <w:sz w:val="21"/>
                    </w:rPr>
                    <w:t>5</w:t>
                  </w:r>
                  <w:r>
                    <w:rPr>
                      <w:sz w:val="21"/>
                    </w:rPr>
                    <w:t>千克以内部分：410元/5千克；</w:t>
                  </w:r>
                </w:p>
                <w:p>
                  <w:pPr>
                    <w:jc w:val="center"/>
                  </w:pPr>
                  <w:r>
                    <w:rPr>
                      <w:sz w:val="21"/>
                    </w:rPr>
                    <w:t>超过5千克部分：90元/千克。</w:t>
                  </w:r>
                </w:p>
                <w:p>
                  <w:pPr>
                    <w:jc w:val="center"/>
                  </w:pPr>
                  <w:r>
                    <w:rPr>
                      <w:sz w:val="21"/>
                    </w:rPr>
                    <w:t>注：实际结算时还须结合中标折扣率进行计算。如中标折扣率为90.00%，某次</w:t>
                  </w:r>
                  <w:r>
                    <w:rPr>
                      <w:color w:val="000000"/>
                      <w:sz w:val="21"/>
                    </w:rPr>
                    <w:t>膏方代煎为4千克，则实际结算金额为：410元*</w:t>
                  </w:r>
                  <w:r>
                    <w:rPr>
                      <w:sz w:val="21"/>
                    </w:rPr>
                    <w:t>90.00%=369元</w:t>
                  </w:r>
                  <w:r>
                    <w:rPr>
                      <w:color w:val="000000"/>
                      <w:sz w:val="21"/>
                    </w:rPr>
                    <w:t>。如某</w:t>
                  </w:r>
                  <w:r>
                    <w:rPr>
                      <w:sz w:val="21"/>
                    </w:rPr>
                    <w:t>次</w:t>
                  </w:r>
                  <w:r>
                    <w:rPr>
                      <w:color w:val="000000"/>
                      <w:sz w:val="21"/>
                    </w:rPr>
                    <w:t>膏方代煎为7千克，则实际结算金额为：410元*</w:t>
                  </w:r>
                  <w:r>
                    <w:rPr>
                      <w:sz w:val="21"/>
                    </w:rPr>
                    <w:t>90.00%</w:t>
                  </w:r>
                  <w:r>
                    <w:rPr>
                      <w:color w:val="000000"/>
                      <w:sz w:val="21"/>
                    </w:rPr>
                    <w:t>+(7-5)*90*</w:t>
                  </w:r>
                  <w:r>
                    <w:rPr>
                      <w:sz w:val="21"/>
                    </w:rPr>
                    <w:t>90.00%=531元</w:t>
                  </w:r>
                  <w:r>
                    <w:rPr>
                      <w:color w:val="000000"/>
                      <w:sz w:val="21"/>
                    </w:rPr>
                    <w:t>。</w:t>
                  </w:r>
                </w:p>
              </w:tc>
              <w:tc>
                <w:tcPr>
                  <w:tcW w:type="dxa" w:w="698"/>
                  <w:tcBorders>
                    <w:top w:val="none" w:color="000000" w:sz="4"/>
                    <w:left w:val="none" w:color="000000" w:sz="4"/>
                    <w:bottom w:val="single" w:color="000000" w:sz="4"/>
                    <w:right w:val="single" w:color="000000" w:sz="4"/>
                  </w:tcBorders>
                  <w:shd w:fill="FFFFFF"/>
                </w:tcPr>
                <w:p>
                  <w:pPr>
                    <w:jc w:val="center"/>
                  </w:pPr>
                  <w:r>
                    <w:rPr>
                      <w:sz w:val="21"/>
                    </w:rPr>
                    <w:t>10000</w:t>
                  </w:r>
                </w:p>
              </w:tc>
              <w:tc>
                <w:tcPr>
                  <w:tcW w:type="dxa" w:w="1127"/>
                  <w:tcBorders>
                    <w:top w:val="none" w:color="000000" w:sz="4"/>
                    <w:left w:val="none" w:color="000000" w:sz="4"/>
                    <w:bottom w:val="single" w:color="000000" w:sz="4"/>
                    <w:right w:val="single" w:color="000000" w:sz="4"/>
                  </w:tcBorders>
                </w:tcPr>
                <w:p>
                  <w:pPr>
                    <w:jc w:val="center"/>
                  </w:pPr>
                  <w:r>
                    <w:rPr>
                      <w:sz w:val="21"/>
                    </w:rPr>
                    <w:t>/</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广东省工伤康复中心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采购包1：保证金人民币：65,000.00元整。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3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费标准的70%（即下浮30%）进行计算收取。招标代理服务费由中标供应商在领取《中标通知书》前一次性向采购代理机构交纳以下金额：￥49,700.00元（大写：人民币肆万玖仟柒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张先生、伍小姐</w:t>
      </w:r>
    </w:p>
    <w:p>
      <w:pPr>
        <w:ind w:firstLine="480"/>
      </w:pPr>
      <w:r>
        <w:rPr/>
        <w:t>电话：</w:t>
      </w:r>
      <w:r>
        <w:rPr/>
        <w:t>020-37656571、020-87687030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采购包1(中药饮片供应及代煎采购)：综合评分法,是指投标文件满足招标文件全部实质性要求，且按照评审因素的量化指标评审得分最高的投标人为中标候选人的评标方法。（最低报价不是中标的唯一依据。）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采购包1（中药饮片供应及代煎采购）：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采购包1（中药饮片供应及代煎采购）：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特定资格要求（《药品生产许可证》或《药品经营许可证》）</w:t>
            </w:r>
          </w:p>
        </w:tc>
        <w:tc>
          <w:tcPr>
            <w:tcW w:type="dxa" w:w="4238"/>
          </w:tcPr>
          <w:p>
            <w:r>
              <w:rPr/>
              <w:t>投标人若为药品生产厂家则须提供有效期内的《药品生产许可证》（提供证书复印件）；投标人若为药品经销商须提供有效期内的《药品经营许可证》（提供证书复印件）；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采购包1（中药饮片供应及代煎采购）：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采购包1中药饮片供应及代煎采购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技术部分45.0分</w:t>
            </w:r>
          </w:p>
          <w:p>
            <w:r>
              <w:rPr/>
              <w:t>报价得分40.0分</w:t>
            </w:r>
          </w:p>
        </w:tc>
      </w:tr>
      <w:tr>
        <w:tc>
          <w:tcPr>
            <w:tcW w:type="dxa" w:w="922"/>
            <w:gridSpan w:val="2"/>
            <w:vMerge w:val="restart"/>
          </w:tcPr>
          <w:p>
            <w:pPr>
              <w:jc w:val="center"/>
            </w:pPr>
            <w:r>
              <w:rPr/>
              <w:t>技术部分</w:t>
            </w:r>
          </w:p>
        </w:tc>
        <w:tc>
          <w:tcPr>
            <w:tcW w:type="dxa" w:w="2307"/>
          </w:tcPr>
          <w:p>
            <w:pPr>
              <w:jc w:val="left"/>
            </w:pPr>
            <w:r>
              <w:rPr/>
              <w:t>产品的符合性 (10.0分)</w:t>
            </w:r>
          </w:p>
        </w:tc>
        <w:tc>
          <w:tcPr>
            <w:tcW w:type="dxa" w:w="5076"/>
          </w:tcPr>
          <w:p>
            <w:pPr>
              <w:jc w:val="left"/>
            </w:pPr>
            <w:r>
              <w:rPr/>
              <w:t>对投标人提供现场样品饮片的形状、大小，色泽、表面、质地、断面、气味等特征进行观察，对其整体性状进行评价符合性进行综合评审： （1）饮片形状大小适中，表面色泽明亮，断面平整，气味清甘的，得10分； （2）饮片形状大小较适中，表面色泽较明亮，断面较平整，无霉味的，得6分； （3）饮片形状异常大或异常小，表面色泽暗沉，断面平整性差，气味异常的，得2分； （4）不提供样品不得分。</w:t>
            </w:r>
          </w:p>
        </w:tc>
      </w:tr>
      <w:tr>
        <w:tc>
          <w:tcPr>
            <w:tcW w:type="dxa" w:w="922"/>
            <w:gridSpan w:val="2"/>
            <w:vMerge/>
          </w:tcPr>
          <w:p/>
        </w:tc>
        <w:tc>
          <w:tcPr>
            <w:tcW w:type="dxa" w:w="2307"/>
          </w:tcPr>
          <w:p>
            <w:pPr>
              <w:jc w:val="left"/>
            </w:pPr>
            <w:r>
              <w:rPr/>
              <w:t>实施方案合理性、可行性 (10.0分)</w:t>
            </w:r>
          </w:p>
        </w:tc>
        <w:tc>
          <w:tcPr>
            <w:tcW w:type="dxa" w:w="5076"/>
          </w:tcPr>
          <w:p>
            <w:pPr>
              <w:jc w:val="left"/>
            </w:pPr>
            <w:r>
              <w:rPr/>
              <w:t>根据投标人项目实施方案的合理性、可行性（包括但不限于供货方案、货物准时送达、运输保管方案、质量标准及保障、进度安排、近效期药品处理等实施方案）进行综合评审： （1）项目实施方案完善，可行、科学的，得10分； （2）项目实施方案一般，基本可行、基本科学的，得6 分； （3）项目实施方案不完善，不可行、不科学，得2 分； （4）不提供不得分。</w:t>
            </w:r>
          </w:p>
        </w:tc>
      </w:tr>
      <w:tr>
        <w:tc>
          <w:tcPr>
            <w:tcW w:type="dxa" w:w="922"/>
            <w:gridSpan w:val="2"/>
            <w:vMerge/>
          </w:tcPr>
          <w:p/>
        </w:tc>
        <w:tc>
          <w:tcPr>
            <w:tcW w:type="dxa" w:w="2307"/>
          </w:tcPr>
          <w:p>
            <w:pPr>
              <w:jc w:val="left"/>
            </w:pPr>
            <w:r>
              <w:rPr/>
              <w:t>代煎中药液服务质控体系 (10.0分)</w:t>
            </w:r>
          </w:p>
        </w:tc>
        <w:tc>
          <w:tcPr>
            <w:tcW w:type="dxa" w:w="5076"/>
          </w:tcPr>
          <w:p>
            <w:pPr>
              <w:jc w:val="left"/>
            </w:pPr>
            <w:r>
              <w:rPr/>
              <w:t>根据投标人提供的可溯源代煎中药液服务质控体系进行综合评审： （1）有规范的管理制度、可溯源的档案记载、操作流水线视频监控体系、药渣药液留底备查管理等合理完善，能支持所有代煎中药液可溯源，得10分； （2）有较规范的管理制度、可溯源的档案记载、操作流水线视频监控体系、药渣药液留底备查管理等相对合理完善，能支持所有代煎中药液可溯源，得6分； （3）管理制度较不规范、可溯源的档案记载、操作流水线视频监控体系、药渣药液留底备查管理等不完善，存在漏洞，得2分； （4）不提供不得分。</w:t>
            </w:r>
          </w:p>
        </w:tc>
      </w:tr>
      <w:tr>
        <w:tc>
          <w:tcPr>
            <w:tcW w:type="dxa" w:w="922"/>
            <w:gridSpan w:val="2"/>
            <w:vMerge/>
          </w:tcPr>
          <w:p/>
        </w:tc>
        <w:tc>
          <w:tcPr>
            <w:tcW w:type="dxa" w:w="2307"/>
          </w:tcPr>
          <w:p>
            <w:pPr>
              <w:jc w:val="left"/>
            </w:pPr>
            <w:r>
              <w:rPr/>
              <w:t>特殊应急情况及出现产品质量问题退换货方案 (15.0分)</w:t>
            </w:r>
          </w:p>
        </w:tc>
        <w:tc>
          <w:tcPr>
            <w:tcW w:type="dxa" w:w="5076"/>
          </w:tcPr>
          <w:p>
            <w:pPr>
              <w:jc w:val="left"/>
            </w:pPr>
            <w:r>
              <w:rPr/>
              <w:t>根据投标人对特殊应急情况及出现产品质量问题退换货方案及服务承诺进行评审： （1）对特殊应急情况及出现产品质量问题退换货方案具体完善及服务承诺合理，得15分； （2）对特殊应急情况及出现产品质量问题退换货方案较完善及服务承诺相对合理，得9分； （3）对特殊应急情况及出现产品质量问题退换货方案不完整及服务承诺不合理，得3分； （4）不提供不得分。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投标人2019年至今同类项目业绩，以签订协议（合同）为标准，每提供一份协议（合同）得1分，最高得5分。 【注：提供签订的协议（合同）复印件为证明文件，协议（合同）至少包括用户单位名称、主要采购内容、签订双方的落款盖章、签订时间，以协议（合同）签订时间为准。】</w:t>
            </w:r>
          </w:p>
        </w:tc>
      </w:tr>
      <w:tr>
        <w:tc>
          <w:tcPr>
            <w:tcW w:type="dxa" w:w="922"/>
            <w:gridSpan w:val="2"/>
            <w:vMerge/>
          </w:tcPr>
          <w:p/>
        </w:tc>
        <w:tc>
          <w:tcPr>
            <w:tcW w:type="dxa" w:w="2307"/>
          </w:tcPr>
          <w:p>
            <w:pPr>
              <w:jc w:val="left"/>
            </w:pPr>
            <w:r>
              <w:rPr/>
              <w:t>拟投入本项目的成员配备情况 (3.0分)</w:t>
            </w:r>
          </w:p>
        </w:tc>
        <w:tc>
          <w:tcPr>
            <w:tcW w:type="dxa" w:w="5076"/>
          </w:tcPr>
          <w:p>
            <w:pPr>
              <w:jc w:val="left"/>
            </w:pPr>
            <w:r>
              <w:rPr/>
              <w:t>根据投标人拟投入本项目的成员配备情况进行打分： （1）拟投入项目成员人数≥10人，其中具备药品相关专业大专以上学历人员≥5人，工作经验3年（以最高学历毕业时间起算至投标截止时间）以上人员≥5人，得3分； （2）5人≤拟投入项目成员人数＜10人，其中具备药品相关专业大专以上学历人员≥3人，工作经验3年（以最高学历毕业时间起算至投标截止时间）以上人员≥3人，得2分； （3）1人≤拟投入项目组成员人数＜5人，其中具备药品相关专业大专以上学历人员≥1人，工作经验3年（以最高学历毕业时间起算至投标截止时间）以上人员≥1人，得1分； 【注：须提供以上人员的学历证明及在投标人公司任职的近三个月内任一个月的社保证明复印件，不提供或专家无法认定的不得分。】</w:t>
            </w:r>
          </w:p>
        </w:tc>
      </w:tr>
      <w:tr>
        <w:tc>
          <w:tcPr>
            <w:tcW w:type="dxa" w:w="922"/>
            <w:gridSpan w:val="2"/>
            <w:vMerge/>
          </w:tcPr>
          <w:p/>
        </w:tc>
        <w:tc>
          <w:tcPr>
            <w:tcW w:type="dxa" w:w="2307"/>
          </w:tcPr>
          <w:p>
            <w:pPr>
              <w:jc w:val="left"/>
            </w:pPr>
            <w:r>
              <w:rPr/>
              <w:t>企业认证情况 (1.5分)</w:t>
            </w:r>
          </w:p>
        </w:tc>
        <w:tc>
          <w:tcPr>
            <w:tcW w:type="dxa" w:w="5076"/>
          </w:tcPr>
          <w:p>
            <w:pPr>
              <w:jc w:val="left"/>
            </w:pPr>
            <w:r>
              <w:rPr/>
              <w:t>投标人具备以下企业认证证书，每提供一个得0.5分： (1)具有有效期内的质量管理体系认证； (2)具有有效期内的环境管理体系认证； (3)具有有效期内的职业健康安全体系认证。 【注：提供上述有效期内的认证证书复印件并加盖投标人公章，评标时评标委员会将通过网站查询证书的状态并截图记录【网址以“国家认证认可监督管理委员（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投标人综合实力 (4.0分)</w:t>
            </w:r>
          </w:p>
        </w:tc>
        <w:tc>
          <w:tcPr>
            <w:tcW w:type="dxa" w:w="5076"/>
          </w:tcPr>
          <w:p>
            <w:pPr>
              <w:jc w:val="left"/>
            </w:pPr>
            <w:r>
              <w:rPr/>
              <w:t>投标人自有质控检测设备。如:原子吸收光谱仪、液湘色谱仪、气相色谱仪、紫外分光光度计等，每提供一项得1分，最高得4分。 【注：提供购置发票或购置合同复印件并加盖投标人公章。】</w:t>
            </w:r>
          </w:p>
        </w:tc>
      </w:tr>
      <w:tr>
        <w:tc>
          <w:tcPr>
            <w:tcW w:type="dxa" w:w="922"/>
            <w:gridSpan w:val="2"/>
            <w:vMerge/>
          </w:tcPr>
          <w:p/>
        </w:tc>
        <w:tc>
          <w:tcPr>
            <w:tcW w:type="dxa" w:w="2307"/>
          </w:tcPr>
          <w:p>
            <w:pPr>
              <w:jc w:val="left"/>
            </w:pPr>
            <w:r>
              <w:rPr/>
              <w:t>紧急配送服务 (1.5分)</w:t>
            </w:r>
          </w:p>
        </w:tc>
        <w:tc>
          <w:tcPr>
            <w:tcW w:type="dxa" w:w="5076"/>
          </w:tcPr>
          <w:p>
            <w:pPr>
              <w:jc w:val="left"/>
            </w:pPr>
            <w:r>
              <w:rPr/>
              <w:t>根据投标人的紧急配送响应时间进行评审： （1）投标人收到采购人紧急送货通知（电话或书面）后1小时内（含1小时）响应的，得1.5分； （2）投标人收到采购人紧急送货通知（电话或书面）后2小时内（含2小时）响应的，得1分； （3）投标人收到采购人紧急送货通知（电话或书面）后3小时内（含3小时）响应的，得0.5分。 【注：须提供承诺函并加盖投标人公章，不提供不得分】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注：合同具体事项须根据采购文件的约定及乙方投标文件的承诺执行。</w:t>
      </w:r>
    </w:p>
    <w:p>
      <w:pPr>
        <w:jc w:val="center"/>
      </w:pPr>
    </w:p>
    <w:p>
      <w:pPr>
        <w:ind w:firstLine="420"/>
        <w:jc w:val="both"/>
      </w:pPr>
    </w:p>
    <w:p>
      <w:pPr>
        <w:jc w:val="center"/>
      </w:pPr>
      <w:r>
        <w:rPr>
          <w:b/>
          <w:color w:val="0C0C0C"/>
          <w:sz w:val="28"/>
        </w:rPr>
        <w:t>政府采购合同</w:t>
      </w:r>
    </w:p>
    <w:p>
      <w:pPr>
        <w:jc w:val="both"/>
      </w:pPr>
      <w:r>
        <w:rPr>
          <w:color w:val="0C0C0C"/>
          <w:sz w:val="21"/>
        </w:rPr>
        <w:t>合同名称：</w:t>
      </w:r>
    </w:p>
    <w:p>
      <w:pPr>
        <w:jc w:val="both"/>
      </w:pPr>
      <w:r>
        <w:rPr>
          <w:color w:val="0C0C0C"/>
          <w:sz w:val="21"/>
        </w:rPr>
        <w:t>合同编号：</w:t>
      </w:r>
    </w:p>
    <w:p>
      <w:pPr>
        <w:jc w:val="both"/>
      </w:pPr>
      <w:r>
        <w:rPr>
          <w:color w:val="0C0C0C"/>
          <w:sz w:val="21"/>
        </w:rPr>
        <w:t>签约地点：</w:t>
      </w:r>
    </w:p>
    <w:p>
      <w:pPr>
        <w:jc w:val="both"/>
      </w:pPr>
      <w:r>
        <w:rPr>
          <w:color w:val="0C0C0C"/>
          <w:sz w:val="21"/>
        </w:rPr>
        <w:t>合同性质：一般合同</w:t>
      </w:r>
    </w:p>
    <w:p>
      <w:pPr>
        <w:jc w:val="both"/>
      </w:pPr>
      <w:r>
        <w:rPr>
          <w:color w:val="0C0C0C"/>
          <w:sz w:val="21"/>
        </w:rPr>
        <w:t>合同类别：货物</w:t>
      </w:r>
    </w:p>
    <w:p>
      <w:pPr>
        <w:jc w:val="both"/>
      </w:pPr>
      <w:r>
        <w:rPr>
          <w:color w:val="0C0C0C"/>
          <w:sz w:val="21"/>
        </w:rPr>
        <w:t>签订日期：</w:t>
      </w:r>
    </w:p>
    <w:p>
      <w:pPr>
        <w:jc w:val="both"/>
      </w:pPr>
      <w:r>
        <w:rPr>
          <w:color w:val="0C0C0C"/>
          <w:sz w:val="21"/>
        </w:rPr>
        <w:t>签订类型：单项合同</w:t>
      </w:r>
    </w:p>
    <w:p>
      <w:pPr>
        <w:jc w:val="both"/>
      </w:pPr>
      <w:r>
        <w:rPr>
          <w:color w:val="0C0C0C"/>
          <w:sz w:val="21"/>
        </w:rPr>
        <w:t>合同范本：采购合同</w:t>
      </w:r>
    </w:p>
    <w:p>
      <w:pPr>
        <w:jc w:val="both"/>
      </w:pPr>
      <w:r>
        <w:rPr>
          <w:color w:val="0C0C0C"/>
          <w:sz w:val="21"/>
        </w:rPr>
        <w:t>合同期限：</w:t>
      </w:r>
      <w:r>
        <w:rPr>
          <w:color w:val="0C0C0C"/>
          <w:sz w:val="21"/>
        </w:rPr>
        <w:t>20</w:t>
      </w:r>
      <w:r>
        <w:rPr>
          <w:color w:val="0C0C0C"/>
          <w:sz w:val="21"/>
        </w:rPr>
        <w:t>XX</w:t>
      </w:r>
      <w:r>
        <w:rPr>
          <w:color w:val="0C0C0C"/>
          <w:sz w:val="21"/>
        </w:rPr>
        <w:t>年</w:t>
      </w:r>
      <w:r>
        <w:rPr>
          <w:color w:val="0C0C0C"/>
          <w:sz w:val="21"/>
        </w:rPr>
        <w:t>XX</w:t>
      </w:r>
      <w:r>
        <w:rPr>
          <w:color w:val="0C0C0C"/>
          <w:sz w:val="21"/>
        </w:rPr>
        <w:t>月</w:t>
      </w:r>
      <w:r>
        <w:rPr>
          <w:color w:val="0C0C0C"/>
          <w:sz w:val="21"/>
        </w:rPr>
        <w:t>XX</w:t>
      </w:r>
      <w:r>
        <w:rPr>
          <w:color w:val="0C0C0C"/>
          <w:sz w:val="21"/>
        </w:rPr>
        <w:t>日星期</w:t>
      </w:r>
      <w:r>
        <w:rPr>
          <w:color w:val="0C0C0C"/>
          <w:sz w:val="21"/>
        </w:rPr>
        <w:t>至</w:t>
      </w:r>
      <w:r>
        <w:rPr>
          <w:color w:val="0C0C0C"/>
          <w:sz w:val="21"/>
        </w:rPr>
        <w:t>20</w:t>
      </w:r>
      <w:r>
        <w:rPr>
          <w:color w:val="0C0C0C"/>
          <w:sz w:val="21"/>
        </w:rPr>
        <w:t>XX</w:t>
      </w:r>
      <w:r>
        <w:rPr>
          <w:color w:val="0C0C0C"/>
          <w:sz w:val="21"/>
        </w:rPr>
        <w:t>年</w:t>
      </w:r>
      <w:r>
        <w:rPr>
          <w:color w:val="0C0C0C"/>
          <w:sz w:val="21"/>
        </w:rPr>
        <w:t>XX</w:t>
      </w:r>
      <w:r>
        <w:rPr>
          <w:color w:val="0C0C0C"/>
          <w:sz w:val="21"/>
        </w:rPr>
        <w:t>月</w:t>
      </w:r>
      <w:r>
        <w:rPr>
          <w:color w:val="0C0C0C"/>
          <w:sz w:val="21"/>
        </w:rPr>
        <w:t>XX</w:t>
      </w:r>
      <w:r>
        <w:rPr>
          <w:color w:val="0C0C0C"/>
          <w:sz w:val="21"/>
        </w:rPr>
        <w:t>日</w:t>
      </w:r>
    </w:p>
    <w:p>
      <w:pPr>
        <w:jc w:val="both"/>
      </w:pPr>
      <w:r>
        <w:rPr>
          <w:color w:val="0C0C0C"/>
          <w:sz w:val="21"/>
        </w:rPr>
        <w:t>是否包含涉密条款：否</w:t>
      </w:r>
    </w:p>
    <w:p>
      <w:pPr>
        <w:jc w:val="both"/>
      </w:pPr>
      <w:r>
        <w:rPr>
          <w:color w:val="0C0C0C"/>
          <w:sz w:val="21"/>
        </w:rPr>
        <w:t>备注：</w:t>
      </w:r>
    </w:p>
    <w:p>
      <w:pPr>
        <w:jc w:val="both"/>
      </w:pPr>
    </w:p>
    <w:p>
      <w:pPr>
        <w:jc w:val="both"/>
      </w:pPr>
      <w:r>
        <w:rPr>
          <w:color w:val="0C0C0C"/>
          <w:sz w:val="21"/>
        </w:rPr>
        <w:t>甲方（采购人）：</w:t>
      </w:r>
      <w:r>
        <w:rPr>
          <w:color w:val="0C0C0C"/>
          <w:sz w:val="21"/>
        </w:rPr>
        <w:t xml:space="preserve">                               </w:t>
      </w:r>
    </w:p>
    <w:p>
      <w:pPr>
        <w:jc w:val="both"/>
      </w:pPr>
      <w:r>
        <w:rPr>
          <w:color w:val="0C0C0C"/>
          <w:sz w:val="21"/>
        </w:rPr>
        <w:t>乙方（中标供应商）：</w:t>
      </w:r>
      <w:r>
        <w:rPr>
          <w:color w:val="0C0C0C"/>
          <w:sz w:val="21"/>
        </w:rPr>
        <w:t xml:space="preserve">                               </w:t>
      </w:r>
    </w:p>
    <w:p>
      <w:pPr>
        <w:jc w:val="both"/>
      </w:pPr>
      <w:r>
        <w:rPr>
          <w:color w:val="0C0C0C"/>
          <w:sz w:val="21"/>
        </w:rPr>
        <w:t xml:space="preserve">    </w:t>
      </w:r>
      <w:r>
        <w:rPr>
          <w:color w:val="0C0C0C"/>
          <w:sz w:val="21"/>
        </w:rPr>
        <w:t>根据《中华人民共和国政府采购法》、《中华人民共和国民法典》等相关法律法规及</w:t>
      </w:r>
      <w:r>
        <w:rPr>
          <w:color w:val="0C0C0C"/>
          <w:sz w:val="21"/>
          <w:u w:val="single"/>
        </w:rPr>
        <w:t>广东省工伤康复中心中药饮片供应及代煎采购项目</w:t>
      </w:r>
      <w:r>
        <w:rPr>
          <w:color w:val="0C0C0C"/>
          <w:sz w:val="21"/>
        </w:rPr>
        <w:t>招标文件（项目编号：</w:t>
      </w:r>
      <w:r>
        <w:rPr>
          <w:color w:val="0C0C0C"/>
          <w:sz w:val="21"/>
        </w:rPr>
        <w:t>GZGK23P002A0006Z）的要求，经双方协商，本着平等互利和诚实信用的原则，一致同意签订本合同。</w:t>
      </w:r>
    </w:p>
    <w:p>
      <w:pPr>
        <w:jc w:val="both"/>
      </w:pPr>
      <w:r>
        <w:rPr/>
        <w:t>一、货物内容（中药饮片采购清单）</w:t>
      </w:r>
    </w:p>
    <w:tbl>
      <w:tblPr>
        <w:tblW w:w="0" w:type="auto"/>
        <w:tblBorders>
          <w:top w:val="none" w:color="000000" w:sz="4"/>
          <w:left w:val="none" w:color="000000" w:sz="4"/>
          <w:bottom w:val="none" w:color="000000" w:sz="4"/>
          <w:right w:val="none" w:color="000000" w:sz="4"/>
          <w:insideH w:val="none"/>
          <w:insideV w:val="none"/>
        </w:tblBorders>
      </w:tblPr>
      <w:tblGrid>
        <w:gridCol w:w="520"/>
        <w:gridCol w:w="827"/>
        <w:gridCol w:w="1600"/>
        <w:gridCol w:w="827"/>
        <w:gridCol w:w="1334"/>
        <w:gridCol w:w="1040"/>
        <w:gridCol w:w="1640"/>
      </w:tblGrid>
      <w:tr>
        <w:tc>
          <w:tcPr>
            <w:tcW w:type="dxa" w:w="520"/>
            <w:tcBorders>
              <w:top w:val="single" w:color="000000" w:sz="4"/>
              <w:left w:val="single" w:color="000000" w:sz="4"/>
              <w:bottom w:val="single" w:color="000000" w:sz="4"/>
              <w:right w:val="single" w:color="000000" w:sz="4"/>
            </w:tcBorders>
            <w:shd w:fill="FFFFFF"/>
            <w:vAlign w:val="top"/>
          </w:tcPr>
          <w:p>
            <w:pPr>
              <w:jc w:val="center"/>
            </w:pPr>
            <w:r>
              <w:rPr>
                <w:b/>
                <w:color w:val="000000"/>
                <w:sz w:val="21"/>
              </w:rPr>
              <w:t>序</w:t>
            </w:r>
            <w:r>
              <w:rPr>
                <w:b/>
                <w:color w:val="000000"/>
                <w:sz w:val="21"/>
              </w:rPr>
              <w:t>号</w:t>
            </w:r>
          </w:p>
        </w:tc>
        <w:tc>
          <w:tcPr>
            <w:tcW w:type="dxa" w:w="827"/>
            <w:tcBorders>
              <w:top w:val="single" w:color="000000" w:sz="4"/>
              <w:left w:val="none" w:color="000000" w:sz="4"/>
              <w:bottom w:val="single" w:color="000000" w:sz="4"/>
              <w:right w:val="single" w:color="000000" w:sz="4"/>
            </w:tcBorders>
            <w:shd w:fill="FFFFFF"/>
            <w:vAlign w:val="top"/>
          </w:tcPr>
          <w:p>
            <w:pPr>
              <w:jc w:val="center"/>
            </w:pPr>
            <w:r>
              <w:rPr>
                <w:b/>
                <w:color w:val="000000"/>
                <w:sz w:val="21"/>
              </w:rPr>
              <w:t>药品代码</w:t>
            </w:r>
          </w:p>
        </w:tc>
        <w:tc>
          <w:tcPr>
            <w:tcW w:type="dxa" w:w="1600"/>
            <w:tcBorders>
              <w:top w:val="single" w:color="000000" w:sz="4"/>
              <w:left w:val="none" w:color="000000" w:sz="4"/>
              <w:bottom w:val="single" w:color="000000" w:sz="4"/>
              <w:right w:val="single" w:color="000000" w:sz="4"/>
            </w:tcBorders>
            <w:shd w:fill="FFFFFF"/>
            <w:vAlign w:val="top"/>
          </w:tcPr>
          <w:p>
            <w:pPr>
              <w:jc w:val="center"/>
            </w:pPr>
            <w:r>
              <w:rPr>
                <w:b/>
                <w:color w:val="000000"/>
                <w:sz w:val="21"/>
              </w:rPr>
              <w:t>药品名称</w:t>
            </w:r>
          </w:p>
        </w:tc>
        <w:tc>
          <w:tcPr>
            <w:tcW w:type="dxa" w:w="827"/>
            <w:tcBorders>
              <w:top w:val="single" w:color="000000" w:sz="4"/>
              <w:left w:val="none" w:color="000000" w:sz="4"/>
              <w:bottom w:val="single" w:color="000000" w:sz="4"/>
              <w:right w:val="single" w:color="000000" w:sz="4"/>
            </w:tcBorders>
            <w:shd w:fill="FFFFFF"/>
            <w:vAlign w:val="top"/>
          </w:tcPr>
          <w:p>
            <w:pPr>
              <w:jc w:val="center"/>
            </w:pPr>
            <w:r>
              <w:rPr>
                <w:b/>
                <w:color w:val="000000"/>
                <w:sz w:val="21"/>
              </w:rPr>
              <w:t>单位规格</w:t>
            </w:r>
          </w:p>
        </w:tc>
        <w:tc>
          <w:tcPr>
            <w:tcW w:type="dxa" w:w="1334"/>
            <w:tcBorders>
              <w:top w:val="single" w:color="000000" w:sz="4"/>
              <w:left w:val="none" w:color="000000" w:sz="4"/>
              <w:bottom w:val="single" w:color="000000" w:sz="4"/>
              <w:right w:val="single" w:color="000000" w:sz="4"/>
            </w:tcBorders>
            <w:shd w:fill="FFFFFF"/>
            <w:vAlign w:val="top"/>
          </w:tcPr>
          <w:p>
            <w:pPr>
              <w:jc w:val="center"/>
            </w:pPr>
            <w:r>
              <w:rPr>
                <w:b/>
                <w:color w:val="000000"/>
                <w:sz w:val="21"/>
              </w:rPr>
              <w:t>中标单价（元）</w:t>
            </w:r>
          </w:p>
        </w:tc>
        <w:tc>
          <w:tcPr>
            <w:tcW w:type="dxa" w:w="1040"/>
            <w:tcBorders>
              <w:top w:val="single" w:color="000000" w:sz="4"/>
              <w:left w:val="none" w:color="000000" w:sz="4"/>
              <w:bottom w:val="single" w:color="000000" w:sz="4"/>
              <w:right w:val="single" w:color="000000" w:sz="4"/>
            </w:tcBorders>
            <w:shd w:fill="FFFFFF"/>
            <w:vAlign w:val="top"/>
          </w:tcPr>
          <w:p>
            <w:pPr>
              <w:jc w:val="center"/>
            </w:pPr>
            <w:r>
              <w:rPr>
                <w:b/>
                <w:color w:val="000000"/>
                <w:sz w:val="21"/>
              </w:rPr>
              <w:t>预计需求量</w:t>
            </w:r>
          </w:p>
        </w:tc>
        <w:tc>
          <w:tcPr>
            <w:tcW w:type="dxa" w:w="1640"/>
            <w:tcBorders>
              <w:top w:val="single" w:color="000000" w:sz="4"/>
              <w:left w:val="none" w:color="000000" w:sz="4"/>
              <w:bottom w:val="single" w:color="000000" w:sz="4"/>
              <w:right w:val="single" w:color="000000" w:sz="4"/>
            </w:tcBorders>
            <w:shd w:fill="FFFFFF"/>
            <w:vAlign w:val="top"/>
          </w:tcPr>
          <w:p>
            <w:pPr>
              <w:jc w:val="center"/>
            </w:pPr>
            <w:r>
              <w:rPr>
                <w:b/>
                <w:sz w:val="21"/>
              </w:rPr>
              <w:t>药品等级最低要求</w:t>
            </w:r>
          </w:p>
        </w:tc>
      </w:tr>
      <w:tr>
        <w:tc>
          <w:tcPr>
            <w:tcW w:type="dxa" w:w="520"/>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600"/>
            <w:tcBorders>
              <w:top w:val="none" w:color="000000" w:sz="4"/>
              <w:left w:val="none" w:color="000000" w:sz="4"/>
              <w:bottom w:val="single" w:color="000000" w:sz="4"/>
              <w:right w:val="single" w:color="000000" w:sz="4"/>
            </w:tcBorders>
            <w:shd w:fill="FFFFFF"/>
            <w:vAlign w:val="top"/>
          </w:tcPr>
          <w:p>
            <w:pPr>
              <w:jc w:val="center"/>
            </w:pP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334"/>
            <w:tcBorders>
              <w:top w:val="none" w:color="000000" w:sz="4"/>
              <w:left w:val="none" w:color="000000" w:sz="4"/>
              <w:bottom w:val="single" w:color="000000" w:sz="4"/>
              <w:right w:val="single" w:color="000000" w:sz="4"/>
            </w:tcBorders>
            <w:shd w:fill="FFFFFF"/>
            <w:vAlign w:val="top"/>
          </w:tcPr>
          <w:p>
            <w:pPr>
              <w:jc w:val="center"/>
            </w:pPr>
          </w:p>
        </w:tc>
        <w:tc>
          <w:tcPr>
            <w:tcW w:type="dxa" w:w="1040"/>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center"/>
            </w:pPr>
          </w:p>
        </w:tc>
      </w:tr>
      <w:tr>
        <w:tc>
          <w:tcPr>
            <w:tcW w:type="dxa" w:w="520"/>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600"/>
            <w:tcBorders>
              <w:top w:val="none" w:color="000000" w:sz="4"/>
              <w:left w:val="none" w:color="000000" w:sz="4"/>
              <w:bottom w:val="single" w:color="000000" w:sz="4"/>
              <w:right w:val="single" w:color="000000" w:sz="4"/>
            </w:tcBorders>
            <w:shd w:fill="FFFFFF"/>
            <w:vAlign w:val="top"/>
          </w:tcPr>
          <w:p>
            <w:pPr>
              <w:jc w:val="center"/>
            </w:pP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334"/>
            <w:tcBorders>
              <w:top w:val="none" w:color="000000" w:sz="4"/>
              <w:left w:val="none" w:color="000000" w:sz="4"/>
              <w:bottom w:val="single" w:color="000000" w:sz="4"/>
              <w:right w:val="single" w:color="000000" w:sz="4"/>
            </w:tcBorders>
            <w:shd w:fill="FFFFFF"/>
            <w:vAlign w:val="top"/>
          </w:tcPr>
          <w:p>
            <w:pPr>
              <w:jc w:val="center"/>
            </w:pPr>
          </w:p>
        </w:tc>
        <w:tc>
          <w:tcPr>
            <w:tcW w:type="dxa" w:w="1040"/>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center"/>
            </w:pPr>
          </w:p>
        </w:tc>
      </w:tr>
      <w:tr>
        <w:tc>
          <w:tcPr>
            <w:tcW w:type="dxa" w:w="520"/>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600"/>
            <w:tcBorders>
              <w:top w:val="none" w:color="000000" w:sz="4"/>
              <w:left w:val="none" w:color="000000" w:sz="4"/>
              <w:bottom w:val="single" w:color="000000" w:sz="4"/>
              <w:right w:val="single" w:color="000000" w:sz="4"/>
            </w:tcBorders>
            <w:shd w:fill="FFFFFF"/>
            <w:vAlign w:val="top"/>
          </w:tcPr>
          <w:p>
            <w:pPr>
              <w:jc w:val="center"/>
            </w:pP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334"/>
            <w:tcBorders>
              <w:top w:val="none" w:color="000000" w:sz="4"/>
              <w:left w:val="none" w:color="000000" w:sz="4"/>
              <w:bottom w:val="single" w:color="000000" w:sz="4"/>
              <w:right w:val="single" w:color="000000" w:sz="4"/>
            </w:tcBorders>
            <w:shd w:fill="FFFFFF"/>
            <w:vAlign w:val="top"/>
          </w:tcPr>
          <w:p>
            <w:pPr>
              <w:jc w:val="center"/>
            </w:pPr>
          </w:p>
        </w:tc>
        <w:tc>
          <w:tcPr>
            <w:tcW w:type="dxa" w:w="1040"/>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center"/>
            </w:pPr>
          </w:p>
        </w:tc>
      </w:tr>
      <w:tr>
        <w:tc>
          <w:tcPr>
            <w:tcW w:type="dxa" w:w="520"/>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600"/>
            <w:tcBorders>
              <w:top w:val="none" w:color="000000" w:sz="4"/>
              <w:left w:val="none" w:color="000000" w:sz="4"/>
              <w:bottom w:val="single" w:color="000000" w:sz="4"/>
              <w:right w:val="single" w:color="000000" w:sz="4"/>
            </w:tcBorders>
            <w:shd w:fill="FFFFFF"/>
            <w:vAlign w:val="top"/>
          </w:tcPr>
          <w:p>
            <w:pPr>
              <w:jc w:val="center"/>
            </w:pP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334"/>
            <w:tcBorders>
              <w:top w:val="none" w:color="000000" w:sz="4"/>
              <w:left w:val="none" w:color="000000" w:sz="4"/>
              <w:bottom w:val="single" w:color="000000" w:sz="4"/>
              <w:right w:val="single" w:color="000000" w:sz="4"/>
            </w:tcBorders>
            <w:shd w:fill="FFFFFF"/>
            <w:vAlign w:val="top"/>
          </w:tcPr>
          <w:p>
            <w:pPr>
              <w:jc w:val="center"/>
            </w:pPr>
          </w:p>
        </w:tc>
        <w:tc>
          <w:tcPr>
            <w:tcW w:type="dxa" w:w="1040"/>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center"/>
            </w:pPr>
          </w:p>
        </w:tc>
      </w:tr>
      <w:tr>
        <w:tc>
          <w:tcPr>
            <w:tcW w:type="dxa" w:w="520"/>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600"/>
            <w:tcBorders>
              <w:top w:val="none" w:color="000000" w:sz="4"/>
              <w:left w:val="none" w:color="000000" w:sz="4"/>
              <w:bottom w:val="single" w:color="000000" w:sz="4"/>
              <w:right w:val="single" w:color="000000" w:sz="4"/>
            </w:tcBorders>
            <w:shd w:fill="FFFFFF"/>
            <w:vAlign w:val="top"/>
          </w:tcPr>
          <w:p>
            <w:pPr>
              <w:jc w:val="center"/>
            </w:pP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334"/>
            <w:tcBorders>
              <w:top w:val="none" w:color="000000" w:sz="4"/>
              <w:left w:val="none" w:color="000000" w:sz="4"/>
              <w:bottom w:val="single" w:color="000000" w:sz="4"/>
              <w:right w:val="single" w:color="000000" w:sz="4"/>
            </w:tcBorders>
            <w:shd w:fill="FFFFFF"/>
            <w:vAlign w:val="top"/>
          </w:tcPr>
          <w:p>
            <w:pPr>
              <w:jc w:val="center"/>
            </w:pPr>
          </w:p>
        </w:tc>
        <w:tc>
          <w:tcPr>
            <w:tcW w:type="dxa" w:w="1040"/>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center"/>
            </w:pPr>
          </w:p>
        </w:tc>
      </w:tr>
      <w:tr>
        <w:tc>
          <w:tcPr>
            <w:tcW w:type="dxa" w:w="520"/>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600"/>
            <w:tcBorders>
              <w:top w:val="none" w:color="000000" w:sz="4"/>
              <w:left w:val="none" w:color="000000" w:sz="4"/>
              <w:bottom w:val="single" w:color="000000" w:sz="4"/>
              <w:right w:val="single" w:color="000000" w:sz="4"/>
            </w:tcBorders>
            <w:shd w:fill="FFFFFF"/>
            <w:vAlign w:val="top"/>
          </w:tcPr>
          <w:p>
            <w:pPr>
              <w:jc w:val="center"/>
            </w:pP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334"/>
            <w:tcBorders>
              <w:top w:val="none" w:color="000000" w:sz="4"/>
              <w:left w:val="none" w:color="000000" w:sz="4"/>
              <w:bottom w:val="single" w:color="000000" w:sz="4"/>
              <w:right w:val="single" w:color="000000" w:sz="4"/>
            </w:tcBorders>
            <w:shd w:fill="FFFFFF"/>
            <w:vAlign w:val="top"/>
          </w:tcPr>
          <w:p>
            <w:pPr>
              <w:jc w:val="center"/>
            </w:pPr>
          </w:p>
        </w:tc>
        <w:tc>
          <w:tcPr>
            <w:tcW w:type="dxa" w:w="1040"/>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center"/>
            </w:pPr>
          </w:p>
        </w:tc>
      </w:tr>
      <w:tr>
        <w:tc>
          <w:tcPr>
            <w:tcW w:type="dxa" w:w="520"/>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600"/>
            <w:tcBorders>
              <w:top w:val="none" w:color="000000" w:sz="4"/>
              <w:left w:val="none" w:color="000000" w:sz="4"/>
              <w:bottom w:val="single" w:color="000000" w:sz="4"/>
              <w:right w:val="single" w:color="000000" w:sz="4"/>
            </w:tcBorders>
            <w:shd w:fill="FFFFFF"/>
            <w:vAlign w:val="top"/>
          </w:tcPr>
          <w:p>
            <w:pPr>
              <w:jc w:val="center"/>
            </w:pPr>
          </w:p>
        </w:tc>
        <w:tc>
          <w:tcPr>
            <w:tcW w:type="dxa" w:w="827"/>
            <w:tcBorders>
              <w:top w:val="none" w:color="000000" w:sz="4"/>
              <w:left w:val="none" w:color="000000" w:sz="4"/>
              <w:bottom w:val="single" w:color="000000" w:sz="4"/>
              <w:right w:val="single" w:color="000000" w:sz="4"/>
            </w:tcBorders>
            <w:shd w:fill="FFFFFF"/>
            <w:vAlign w:val="top"/>
          </w:tcPr>
          <w:p>
            <w:pPr>
              <w:jc w:val="center"/>
            </w:pPr>
          </w:p>
        </w:tc>
        <w:tc>
          <w:tcPr>
            <w:tcW w:type="dxa" w:w="1334"/>
            <w:tcBorders>
              <w:top w:val="none" w:color="000000" w:sz="4"/>
              <w:left w:val="none" w:color="000000" w:sz="4"/>
              <w:bottom w:val="single" w:color="000000" w:sz="4"/>
              <w:right w:val="single" w:color="000000" w:sz="4"/>
            </w:tcBorders>
            <w:shd w:fill="FFFFFF"/>
            <w:vAlign w:val="top"/>
          </w:tcPr>
          <w:p>
            <w:pPr>
              <w:jc w:val="center"/>
            </w:pPr>
          </w:p>
        </w:tc>
        <w:tc>
          <w:tcPr>
            <w:tcW w:type="dxa" w:w="1040"/>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center"/>
            </w:pPr>
          </w:p>
        </w:tc>
      </w:tr>
    </w:tbl>
    <w:p>
      <w:r>
        <w:rPr/>
        <w:t xml:space="preserve"> 合同为单价合同，金额包括单位货物的供货、运输、广州市辖区内邮费、卸货、保管、验收、检验、物耗费用、质量保证期服务、各项税费及合同实施过程中不可预见费用等。</w:t>
      </w:r>
      <w:r>
        <w:br/>
      </w:r>
      <w:r>
        <w:rPr/>
        <w:t>二、合同金额</w:t>
      </w:r>
      <w:r>
        <w:br/>
      </w:r>
      <w:r>
        <w:rPr/>
        <w:t>合同总金额：小写：￥                  ； 大写：人民币             。</w:t>
      </w:r>
      <w:r>
        <w:br/>
      </w:r>
      <w:r>
        <w:rPr/>
        <w:t>中标折扣率：             。</w:t>
      </w:r>
      <w:r>
        <w:br/>
      </w:r>
      <w:r>
        <w:rPr/>
        <w:t>三、药品要求</w:t>
      </w:r>
      <w:r>
        <w:br/>
      </w:r>
      <w:r>
        <w:rPr/>
        <w:t>药品应使用原厂包装并必须符合国家有关规定，乙方提供的全部药品均应提供适当额外包装，以确保药品安全无损运抵指定地点。</w:t>
      </w:r>
      <w:r>
        <w:br/>
      </w:r>
      <w:r>
        <w:rPr/>
        <w:t>四、供货期及交货地点</w:t>
      </w:r>
      <w:r>
        <w:br/>
      </w:r>
      <w:r>
        <w:rPr/>
        <w:t>1、本项目分批供货，供货期限为：     年   月   日至     年   月   日。在供货期限内因国家政策或不可抗力的因素导致甲方不能执行所采购货物时，本项目合同终止，甲方及采购代理机构不承担任何责任。实际执行的结束时间以“实际结算费用累计达到采购预算”或“合同履约期限”先到者合同结束。</w:t>
      </w:r>
      <w:r>
        <w:br/>
      </w:r>
      <w:r>
        <w:rPr/>
        <w:t>2、交货地点：甲方指定地点。</w:t>
      </w:r>
      <w:r>
        <w:br/>
      </w:r>
      <w:r>
        <w:rPr/>
        <w:t>五、付款方式</w:t>
      </w:r>
      <w:r>
        <w:br/>
      </w:r>
      <w:r>
        <w:rPr/>
        <w:t>1、本项目所需货物根据甲方的需求分期分批供应，以每笔订单的实际采购数量为准。</w:t>
      </w:r>
      <w:r>
        <w:br/>
      </w:r>
      <w:r>
        <w:rPr/>
        <w:t>2、乙方提供的中药饮片、规格与《中药饮片清单》一致的，按照以下公式计算：结算金额＝各饮片中标单价×实际采购数量（含代煎药液实际发生的中药饮片数量）。</w:t>
      </w:r>
      <w:r>
        <w:br/>
      </w:r>
      <w:r>
        <w:rPr/>
        <w:t>3、中药液代煎服务费结算金额=中药液代煎服务费中标单价×实际发生剂数（2包/剂）。</w:t>
      </w:r>
      <w:r>
        <w:br/>
      </w:r>
      <w:r>
        <w:rPr/>
        <w:t>4、合同期内中药饮片及代煎供货价格一年内不得上涨，一年后需调整供货价格的, 乙方需提交调价申请、乙方中药饮片购进金额证明、同一品种供给其它不少于3家医院的销售金额证明等材料与甲方协商，待甲方审核同意后调整相应品种供货价格但同一中药饮片两年内提价次数不得超过 1次，提价申请的品种数量不高于中标品种数量的 20%。</w:t>
      </w:r>
      <w:r>
        <w:br/>
      </w:r>
      <w:r>
        <w:rPr/>
        <w:t xml:space="preserve">5、合同生效之日起，乙方根据甲方下达的计划数量，出具品种明细，检测报告等配送药剂科药库，甲方季度向乙方支付一次货款，每季度内的货物验收合格后30日内付款。 </w:t>
      </w:r>
      <w:r>
        <w:br/>
      </w:r>
      <w:r>
        <w:rPr/>
        <w:t>6、乙方须在每季度第一个月对上个季度已验收合格货物的货款向采购人开具正式发票，并提供发票复印件。</w:t>
      </w:r>
      <w:r>
        <w:br/>
      </w:r>
      <w:r>
        <w:rPr/>
        <w:t>7、支付方式：银行对公转账。</w:t>
      </w:r>
      <w:r>
        <w:br/>
      </w:r>
      <w:r>
        <w:rPr/>
        <w:t>六、服务要求</w:t>
      </w:r>
      <w:r>
        <w:br/>
      </w:r>
      <w:r>
        <w:rPr/>
        <w:t>1、中药饮片供货时间：接到甲方中药饮片采购计划并响应后   小时内送货上门。</w:t>
      </w:r>
      <w:r>
        <w:br/>
      </w:r>
      <w:r>
        <w:rPr/>
        <w:t>2、中药代煎药液以及代配饮片送货时间：广州市内11点前的处方，当天送达；11点后的处方，次日送达。</w:t>
      </w:r>
      <w:r>
        <w:br/>
      </w:r>
      <w:r>
        <w:rPr/>
        <w:t>3、质量承诺：乙方应保证所提供的中药饮片质量《中华人民共和国药典》(2020年版)、《广东省中药材标准》、《广东省中药饮片炮制规范》的要求，或在广东省食品药品监督管理局备案品种。如执行广东省外标准，以各省药监部门公示状态及附件为准。如因中药饮片质量问题出现医疗事故，乙方应承担全部责任。</w:t>
      </w:r>
      <w:r>
        <w:br/>
      </w:r>
      <w:r>
        <w:rPr/>
        <w:t>4、售后服务：中药饮片实行三包，供货及时周到，出现质量问题应及时退、换货。若品名、规格、价格与购药计划不符，或中药饮片质量及外包装不符合国家规定标准则退货。</w:t>
      </w:r>
      <w:r>
        <w:br/>
      </w:r>
      <w:r>
        <w:rPr/>
        <w:t>5、乙方应具有保证中药饮片的质量管理体系、管理制度及经营行为规范；具有保证中药饮片其配送服务、代煎服务质量的管理制度、流程、规范。</w:t>
      </w:r>
      <w:r>
        <w:br/>
      </w:r>
      <w:r>
        <w:rPr/>
        <w:t>6、乙方须提供具有独立小包装的中药饮片。</w:t>
      </w:r>
      <w:r>
        <w:br/>
      </w:r>
      <w:r>
        <w:rPr/>
        <w:t>7、乙方保证所供应的中药饮片到货入库的剩余有效期不少于  年。</w:t>
      </w:r>
      <w:r>
        <w:br/>
      </w:r>
      <w:r>
        <w:rPr/>
        <w:t>8、乙方须积极配合甲方临床用药的保障供应，应承诺其经营的中药饮片在采购周期内可持续供货，缺货率应低于1%；按照采购计划按时、按量、按质完成配送，不能出现长期缺货，断供的现象。</w:t>
      </w:r>
      <w:r>
        <w:br/>
      </w:r>
      <w:r>
        <w:rPr/>
        <w:t>9、乙方供应中药饮片质量必须与招标时提供样品的质量保持一致。</w:t>
      </w:r>
      <w:r>
        <w:br/>
      </w:r>
      <w:r>
        <w:rPr/>
        <w:t xml:space="preserve">10、对甲方临时的供货要求，乙方需随订随送，并在   小时内送达采购人处。 </w:t>
      </w:r>
      <w:r>
        <w:br/>
      </w:r>
      <w:r>
        <w:rPr/>
        <w:t>11、乙方承诺在实际采购过程中每次采购前在广州医疗药品采购交易平台及广东省中药饮片采购交易平台进行性动态对比，当平台价格低于中标单价（中标单价=单价最高限价×中标折扣率）时即执行平台价格采购。</w:t>
      </w:r>
      <w:r>
        <w:br/>
      </w:r>
      <w:r>
        <w:rPr/>
        <w:t>12、乙方所投中药饮片的生产厂家的《药品生产许可证》包含中药毒性饮片炮制相关范围（验收时提供生产厂家的《药品生产许可证》复印件）。</w:t>
      </w:r>
      <w:r>
        <w:br/>
      </w:r>
      <w:r>
        <w:rPr/>
        <w:t>七、验收要求</w:t>
      </w:r>
      <w:r>
        <w:br/>
      </w:r>
      <w:r>
        <w:rPr/>
        <w:t>1、药品的质量检验：</w:t>
      </w:r>
      <w:r>
        <w:br/>
      </w:r>
      <w:r>
        <w:rPr/>
        <w:t>(1)甲方有权根据乙方配送中药饮片，确定每批次药品品质是否与招标时提供样品的一致性来确定是否通过验收。</w:t>
      </w:r>
      <w:r>
        <w:br/>
      </w:r>
      <w:r>
        <w:rPr/>
        <w:t>(2) 乙方能严格按照《中华人民共和国药典》（2020年版）、《广东省中药材标准》及《广东省中药炮制规范》，如执行广东省外标准，以各省药监部门公示状态及附件为准。供货时须提供药品检验报告书，能满足甲方的用药习惯。</w:t>
      </w:r>
      <w:r>
        <w:br/>
      </w:r>
      <w:r>
        <w:rPr/>
        <w:t>(3)货物提交给甲方后，甲方在质量保质期内有权要求地方或国家药检部门对药品实施检验。由于药品质量问题要求回收药品时的费用及损失由乙方承担。若对药品质量出现争议，则由中国药品生物制品检定所的检验报告出具有法律约束力鉴定，鉴定费用由乙方承担。</w:t>
      </w:r>
      <w:r>
        <w:br/>
      </w:r>
      <w:r>
        <w:rPr/>
        <w:t>2、药品的质量保证：</w:t>
      </w:r>
      <w:r>
        <w:br/>
      </w:r>
      <w:r>
        <w:rPr/>
        <w:t>(1)乙方应在药品的有效期内保证药品的质量。在有限期内乙方对任何缺陷的劣变药品应实施补偿措施，更换所有需要更换的药品并承担所需费用，更换时间不得超过1个月。</w:t>
      </w:r>
      <w:r>
        <w:br/>
      </w:r>
      <w:r>
        <w:rPr/>
        <w:t>(2)如有遇上任何问题需要回收药品的，乙方有义务尽快通知甲方，并按合格的质量标准重新供货并承担所需费用。</w:t>
      </w:r>
      <w:r>
        <w:br/>
      </w:r>
      <w:r>
        <w:rPr/>
        <w:t xml:space="preserve">八、交货要求 </w:t>
      </w:r>
      <w:r>
        <w:br/>
      </w:r>
      <w:r>
        <w:rPr/>
        <w:t>1、按甲方要求分批交货。每次根据甲方的电话通知（双方均要做好记录）或书面订货单订购品种、数量后，配送不超过    小时。乙方运送货物到甲方指定地点，由甲方药库管理人员验收、记录。</w:t>
      </w:r>
      <w:r>
        <w:br/>
      </w:r>
      <w:r>
        <w:rPr/>
        <w:t>2、乙方必须配合甲方进行协定方供货，根据甲方提供的处方制定协定方药品。</w:t>
      </w:r>
      <w:r>
        <w:br/>
      </w:r>
      <w:r>
        <w:rPr/>
        <w:t>3、乙方必须为甲方提供有关产品所需的中文技术文件（说明书、手册和技术资料等）。甲方将按照有关标准进行验收。产品到达甲方现场后，甲方有权委托相关质检单位对其进行抽样检测(每批次产品至少抽检一次)，抽样检测费用由乙方承担。</w:t>
      </w:r>
      <w:r>
        <w:br/>
      </w:r>
      <w:r>
        <w:rPr/>
        <w:t>4、货到随即验收，核对有关发票联与随货同行联是否一致，验收包括：生产日期、品名、规格、单位、数量、单价、进货金额、有效期、生产厂家、所有货物的质检报告（需随货同行）等。</w:t>
      </w:r>
      <w:r>
        <w:br/>
      </w:r>
      <w:r>
        <w:rPr/>
        <w:t>5、所有产品的包装均应有良好的防湿、防锈、防潮、防雨、防腐及防碰撞的措施。凡由于包装不良造成的损失和由此产生的费用和责任均由乙方承担。</w:t>
      </w:r>
      <w:r>
        <w:br/>
      </w:r>
      <w:r>
        <w:rPr/>
        <w:t>九、伴随服务</w:t>
      </w:r>
      <w:r>
        <w:br/>
      </w:r>
      <w:r>
        <w:rPr/>
        <w:t>1、产品现场搬运或入库。</w:t>
      </w:r>
      <w:r>
        <w:br/>
      </w:r>
      <w:r>
        <w:rPr/>
        <w:t xml:space="preserve">2、提供产品开箱或分装的用具。 </w:t>
      </w:r>
      <w:r>
        <w:br/>
      </w:r>
      <w:r>
        <w:rPr/>
        <w:t>3、对开箱时或使用过程中发现的破损、近效期产品、潮湿结块或其他不合格包装产品应及时退换。</w:t>
      </w:r>
      <w:r>
        <w:br/>
      </w:r>
      <w:r>
        <w:rPr/>
        <w:t>4、在甲方指定地点为所供产品的临床应用进行现场讲解或培训。</w:t>
      </w:r>
      <w:r>
        <w:br/>
      </w:r>
      <w:r>
        <w:rPr/>
        <w:t>5、乙方应提供的其他相关服务项目。</w:t>
      </w:r>
      <w:r>
        <w:br/>
      </w:r>
      <w:r>
        <w:rPr/>
        <w:t>十、其他要求</w:t>
      </w:r>
      <w:r>
        <w:br/>
      </w:r>
      <w:r>
        <w:rPr/>
        <w:t xml:space="preserve">1、对于质量不合格药品应及时退、换货；滞销中药饮片给予更换、复检。 </w:t>
      </w:r>
      <w:r>
        <w:br/>
      </w:r>
      <w:r>
        <w:rPr/>
        <w:t xml:space="preserve">2、乙方违约违规行为及处理： </w:t>
      </w:r>
      <w:r>
        <w:br/>
      </w:r>
      <w:r>
        <w:rPr/>
        <w:t xml:space="preserve">(1)乙方不得将中选项目转包或分包给他人，一经发现, 甲方有权终止合同,由此产生的一切经济损失由乙方自行承担。 </w:t>
      </w:r>
      <w:r>
        <w:br/>
      </w:r>
      <w:r>
        <w:rPr/>
        <w:t>(2)若因乙方供给甲方的中药饮片出现质量问题或代煎服务配送的中药液（包括但不限于假冒伪劣药品、过期药品、不合格药品等）对第三人造成损害，乙方应承担全部的经济赔偿责任及法律责任；如情形严重的甲方有权终止合同。若由于甲方原因对第三人造成损害，由甲方全权负责。</w:t>
      </w:r>
      <w:r>
        <w:br/>
      </w:r>
      <w:r>
        <w:rPr/>
        <w:t xml:space="preserve"> (3)乙方有下列行为之一的，甲方有权向相关监管部门举报，视情节轻重给予相应处理。由此造成的全部损失，由乙方全权负责：</w:t>
      </w:r>
      <w:r>
        <w:br/>
      </w:r>
      <w:r>
        <w:rPr/>
        <w:t xml:space="preserve">1)在采购活动中提供虚假证明文件。 </w:t>
      </w:r>
      <w:r>
        <w:br/>
      </w:r>
      <w:r>
        <w:rPr/>
        <w:t xml:space="preserve">2)不供货、不足量供货、不及时供货的，被货物使用单位投诉三次或三次以上，经核实，确因乙方原因造成的。 </w:t>
      </w:r>
      <w:r>
        <w:br/>
      </w:r>
      <w:r>
        <w:rPr/>
        <w:t xml:space="preserve">3)提供不合格的或不符合有效期规定的产品，经核实确因乙方原因造成的。 </w:t>
      </w:r>
      <w:r>
        <w:br/>
      </w:r>
      <w:r>
        <w:rPr/>
        <w:t xml:space="preserve">4)不按实际含税价发票进行结算。 </w:t>
      </w:r>
      <w:r>
        <w:br/>
      </w:r>
      <w:r>
        <w:rPr/>
        <w:t>5)其它违约违规行为。</w:t>
      </w:r>
      <w:r>
        <w:br/>
      </w:r>
      <w:r>
        <w:rPr/>
        <w:t>十一、甲方乙方的权利和义务</w:t>
      </w:r>
      <w:r>
        <w:br/>
      </w:r>
      <w:r>
        <w:rPr/>
        <w:t>（一）甲方的权利和义务：</w:t>
      </w:r>
      <w:r>
        <w:br/>
      </w:r>
      <w:r>
        <w:rPr/>
        <w:t>根据乙方配送中药饮片，确定每批次药品品质是否与招标时提供样品的一致性来确定是否通过验收。</w:t>
      </w:r>
      <w:r>
        <w:br/>
      </w:r>
      <w:r>
        <w:rPr/>
        <w:t>（二）乙方的权利和义务：</w:t>
      </w:r>
      <w:r>
        <w:br/>
      </w:r>
      <w:r>
        <w:rPr/>
        <w:t>1、 乙方必须积极配合甲方临床用药的保障供应；接到采购人中药饮片采购计划后乙方    小时内送货上门。</w:t>
      </w:r>
      <w:r>
        <w:br/>
      </w:r>
      <w:r>
        <w:rPr/>
        <w:t>2、供应中药饮片质量必须符合《中华人民共和国药典》(2020年版)、《广东省中药材标准》、《广东省中药饮片炮制规范》的要求，或在广东省食品药品监督管理局备案品种。如执行广东省外标准，以各省药监部门公示状态及附件为准。如因中药饮片质量问题出现医疗事故，乙方应承担全部责任。</w:t>
      </w:r>
      <w:r>
        <w:br/>
      </w:r>
      <w:r>
        <w:rPr/>
        <w:t>3、 乙方供应中药饮片质量必须与招标时提供样品的质量保持一致。</w:t>
      </w:r>
      <w:r>
        <w:br/>
      </w:r>
      <w:r>
        <w:rPr/>
        <w:t>4、 对于质量不合格药品应及时退、换货；滞销中药饮片给予免费更换、复检。</w:t>
      </w:r>
      <w:r>
        <w:br/>
      </w:r>
      <w:r>
        <w:rPr/>
        <w:t>十二、违约责任与赔偿损失</w:t>
      </w:r>
      <w:r>
        <w:br/>
      </w:r>
      <w:r>
        <w:rPr/>
        <w:t>若因乙方供给甲方的中药饮片出现质量问题或代煎服务配送的中药液（包括但不限于假冒伪劣药品、过期药品、不合格药品等）对第三人造成损害，乙方应承担全部的经济赔偿责任及法律责任；如情形严重的甲方有权终止合同。若由于甲方原因对第三人造成损害，由甲方全权负责。</w:t>
      </w:r>
      <w:r>
        <w:br/>
      </w:r>
      <w:r>
        <w:rPr/>
        <w:t>十三、不可抗力</w:t>
      </w:r>
      <w:r>
        <w:br/>
      </w:r>
      <w:r>
        <w:rPr/>
        <w:t>不可抗力指战争、严重火灾、洪水、台风、地震等或其他双方认定的不可抗力事件。甲乙双方的任何一方由于不可抗力的原因不能履行或不能完全履行合同时，应尽快向对方通报理由，在提供相应证明后，可允许延期履行、部分履行或不履行，并可根据情况部分或全部免于承担违约责任。</w:t>
      </w:r>
      <w:r>
        <w:br/>
      </w:r>
      <w:r>
        <w:rPr/>
        <w:t>十四、争议及解决办法</w:t>
      </w:r>
      <w:r>
        <w:br/>
      </w:r>
      <w:r>
        <w:rPr/>
        <w:t>本合同发生争议，由双方协商调解解决，协商或调解不成时向甲方所在地人民法院提起诉讼。</w:t>
      </w:r>
      <w:r>
        <w:br/>
      </w:r>
      <w:r>
        <w:rPr/>
        <w:t>十五、其他</w:t>
      </w:r>
      <w:r>
        <w:br/>
      </w:r>
      <w:r>
        <w:rPr/>
        <w:t>本合同一式 肆 份，具有同等效力，甲执 叁 份，乙方执 壹 份。合同自双方签字盖章之日起生效。</w:t>
      </w:r>
      <w:r>
        <w:br/>
      </w:r>
      <w:r>
        <w:rPr/>
        <w:t>本合同未尽事宜，由双方协商处理。</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r>
        <w:rPr/>
        <w:t xml:space="preserve"> </w:t>
      </w:r>
    </w:p>
    <w:p>
      <w:pPr>
        <w:jc w:val="center"/>
      </w:pPr>
      <w:r>
        <w:rPr>
          <w:b/>
          <w:color w:val="000000"/>
          <w:sz w:val="32"/>
        </w:rPr>
        <w:t>广东省工伤康复中心（医院）招标响应供应商廉洁自律承诺书</w:t>
      </w:r>
    </w:p>
    <w:p>
      <w:pPr>
        <w:jc w:val="both"/>
      </w:pPr>
      <w:r>
        <w:rPr>
          <w:color w:val="000000"/>
          <w:sz w:val="21"/>
        </w:rPr>
        <w:t>广东省工伤康复中心（医院）：</w:t>
      </w:r>
    </w:p>
    <w:p>
      <w:pPr>
        <w:ind w:firstLine="420"/>
        <w:jc w:val="both"/>
      </w:pPr>
      <w:r>
        <w:rPr>
          <w:color w:val="000000"/>
          <w:sz w:val="21"/>
        </w:rPr>
        <w:t>本公司自愿与广东省工伤康复中心（医院）</w:t>
      </w:r>
      <w:r>
        <w:rPr>
          <w:color w:val="000000"/>
          <w:sz w:val="21"/>
        </w:rPr>
        <w:t>[以下简称“贵中心（医院）”]长久合作，互惠共赢，确保业务往来（包括谈判、招标、签约、履约等）过程中的规范与廉洁，从源头上预防和遏制违法违纪问题的发生，构建公平、公开、公正、透明的商业环境，反对商业贿赂，净化社会风气，特作以下承诺：</w:t>
      </w:r>
    </w:p>
    <w:p>
      <w:pPr>
        <w:ind w:firstLine="420"/>
        <w:jc w:val="both"/>
      </w:pPr>
      <w:r>
        <w:rPr>
          <w:color w:val="000000"/>
          <w:sz w:val="21"/>
        </w:rPr>
        <w:t>一、在业务往来中，严格遵守国家有关的法律法规和廉洁从业规定</w:t>
      </w:r>
      <w:r>
        <w:rPr>
          <w:color w:val="000000"/>
          <w:sz w:val="21"/>
        </w:rPr>
        <w:t>,坚持公平、公开、公正、诚实信用的原则，决不损害国家和贵中心（医院）利益。</w:t>
      </w:r>
    </w:p>
    <w:p>
      <w:pPr>
        <w:ind w:firstLine="420"/>
        <w:jc w:val="both"/>
      </w:pPr>
      <w:r>
        <w:rPr>
          <w:color w:val="000000"/>
          <w:sz w:val="21"/>
        </w:rPr>
        <w:t>二、本公司（含公司工作人员，下同）决不向贵中心（医院）的任何部门、科室、工作人员（含工作人员的配偶、子女及亲属，下同）以各种名义和方式赠送</w:t>
      </w:r>
      <w:r>
        <w:rPr>
          <w:color w:val="000000"/>
          <w:sz w:val="21"/>
        </w:rPr>
        <w:t>“红包”（包括但不限于礼品、礼金、有价证券、支付凭证和商业预付卡等）。</w:t>
      </w:r>
    </w:p>
    <w:p>
      <w:pPr>
        <w:ind w:firstLine="420"/>
        <w:jc w:val="both"/>
      </w:pPr>
      <w:r>
        <w:rPr>
          <w:color w:val="000000"/>
          <w:sz w:val="21"/>
        </w:rPr>
        <w:t>三、本公司决不向贵中心（医院）工作人员提供宴请、联谊活动、度假、旅游，以及到营业性娱乐场所（包括但不限于营业性的歌舞厅、卡拉</w:t>
      </w:r>
      <w:r>
        <w:rPr>
          <w:color w:val="000000"/>
          <w:sz w:val="21"/>
        </w:rPr>
        <w:t>OK 厅、夜总会、桑拿、按摩和高尔夫球等）消费。</w:t>
      </w:r>
    </w:p>
    <w:p>
      <w:pPr>
        <w:ind w:firstLine="420"/>
        <w:jc w:val="both"/>
      </w:pPr>
      <w:r>
        <w:rPr>
          <w:color w:val="000000"/>
          <w:sz w:val="21"/>
        </w:rPr>
        <w:t>四、本公司决不为贵中心（医院）工作人员安排工作，以及支付应由其个人自付的各种费用（包括但不限于住宅装修、婚丧嫁娶、旅游、度假、食宿、购物、学费、子女出国留学等）。</w:t>
      </w:r>
    </w:p>
    <w:p>
      <w:pPr>
        <w:ind w:firstLine="420"/>
        <w:jc w:val="both"/>
      </w:pPr>
      <w:r>
        <w:rPr>
          <w:color w:val="000000"/>
          <w:sz w:val="21"/>
        </w:rPr>
        <w:t>五、本公司如发现贵中心（医院）工作人员有违反本承诺书行为倾向的，将及时提醒纠正并向贵中心（医院）的监督管理部门举报（电话：</w:t>
      </w:r>
      <w:r>
        <w:rPr>
          <w:color w:val="000000"/>
          <w:sz w:val="21"/>
        </w:rPr>
        <w:t>020-66670552）。本公司也会积极配合贵中心（医院）信访调查、检查、调研等工作，及时提供相关资料和客观信息。</w:t>
      </w:r>
    </w:p>
    <w:p>
      <w:pPr>
        <w:ind w:firstLine="420"/>
        <w:jc w:val="both"/>
      </w:pPr>
      <w:r>
        <w:rPr>
          <w:color w:val="000000"/>
          <w:sz w:val="21"/>
        </w:rPr>
        <w:t>六、若违反上述条款，贵中心（医院）有权立即终止与本公司合作，并将本公司列入贵中心（医院）的黑名单，永久取消投标资格或供应商资格。</w:t>
      </w:r>
    </w:p>
    <w:p>
      <w:pPr>
        <w:ind w:firstLine="420"/>
        <w:jc w:val="both"/>
      </w:pPr>
      <w:r>
        <w:rPr>
          <w:color w:val="000000"/>
          <w:sz w:val="21"/>
        </w:rPr>
        <w:t>本承诺书加盖本公司公章并签字后生效。</w:t>
      </w:r>
    </w:p>
    <w:p>
      <w:pPr>
        <w:jc w:val="both"/>
      </w:pPr>
      <w:r>
        <w:rPr>
          <w:color w:val="000000"/>
          <w:sz w:val="21"/>
        </w:rPr>
        <w:t>承诺单位：</w:t>
      </w:r>
    </w:p>
    <w:p>
      <w:pPr>
        <w:jc w:val="both"/>
      </w:pPr>
      <w:r>
        <w:rPr>
          <w:color w:val="000000"/>
          <w:sz w:val="21"/>
        </w:rPr>
        <w:t>（盖公章）</w:t>
      </w:r>
      <w:r>
        <w:rPr>
          <w:color w:val="000000"/>
          <w:sz w:val="21"/>
        </w:rPr>
        <w:t xml:space="preserve">                 </w:t>
      </w:r>
    </w:p>
    <w:p>
      <w:pPr>
        <w:jc w:val="both"/>
      </w:pPr>
      <w:r>
        <w:rPr>
          <w:color w:val="000000"/>
          <w:sz w:val="21"/>
        </w:rPr>
        <w:t>承诺单位法人代表：</w:t>
      </w:r>
    </w:p>
    <w:p>
      <w:pPr>
        <w:jc w:val="both"/>
      </w:pPr>
      <w:r>
        <w:rPr>
          <w:color w:val="000000"/>
          <w:sz w:val="21"/>
        </w:rPr>
        <w:t>（签字）</w:t>
      </w:r>
      <w:r>
        <w:rPr>
          <w:color w:val="000000"/>
          <w:sz w:val="21"/>
        </w:rPr>
        <w:t xml:space="preserve">                                              </w:t>
      </w:r>
    </w:p>
    <w:p>
      <w:pPr>
        <w:jc w:val="both"/>
      </w:pPr>
      <w:r>
        <w:rPr>
          <w:color w:val="000000"/>
          <w:sz w:val="21"/>
        </w:rPr>
        <w:t>承诺单位业务联系人：</w:t>
      </w:r>
    </w:p>
    <w:p>
      <w:pPr>
        <w:jc w:val="both"/>
      </w:pPr>
      <w:r>
        <w:rPr>
          <w:color w:val="000000"/>
          <w:sz w:val="21"/>
        </w:rPr>
        <w:t>（签字）</w:t>
      </w:r>
    </w:p>
    <w:p>
      <w:pPr>
        <w:jc w:val="both"/>
      </w:pPr>
      <w:r>
        <w:rPr>
          <w:color w:val="000000"/>
          <w:sz w:val="21"/>
        </w:rPr>
        <w:t>联系电话：</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440001-2023-01325</w:t>
      </w:r>
    </w:p>
    <w:p>
      <w:pPr>
        <w:jc w:val="center"/>
      </w:pPr>
      <w:r>
        <w:rPr>
          <w:b/>
          <w:sz w:val="24"/>
        </w:rPr>
        <w:t>采购项目编号：</w:t>
      </w:r>
      <w:r>
        <w:rPr>
          <w:b/>
          <w:sz w:val="24"/>
        </w:rPr>
        <w:t>GZGK23P002A0006Z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广东省工伤康复中心中药饮片供应及代煎采购项目</w:t>
      </w:r>
      <w:r>
        <w:rPr>
          <w:u w:val="single"/>
        </w:rPr>
        <w:t>”</w:t>
      </w:r>
      <w:r>
        <w:rPr/>
        <w:t>项目的招标[采购项目编号为：</w:t>
      </w:r>
      <w:r>
        <w:rPr>
          <w:u w:val="single"/>
        </w:rPr>
        <w:t>GZGK23P002A0006Z</w:t>
      </w:r>
      <w:r>
        <w:rPr/>
        <w:t>]，我方愿参与投标。</w:t>
      </w:r>
    </w:p>
    <w:p>
      <w:pPr>
        <w:ind w:firstLine="480"/>
      </w:pPr>
      <w:r>
        <w:rPr/>
        <w:t>我方确认收到贵方提供的</w:t>
      </w:r>
      <w:r>
        <w:rPr>
          <w:u w:val="single"/>
        </w:rPr>
        <w:t>“</w:t>
      </w:r>
      <w:r>
        <w:rPr>
          <w:u w:val="single"/>
        </w:rPr>
        <w:t>广东省工伤康复中心中药饮片供应及代煎采购项目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广东省工伤康复中心中药饮片供应及代煎采购项目</w:t>
      </w:r>
      <w:r>
        <w:rPr/>
        <w:t>”项目采购[采购项目编号为</w:t>
      </w:r>
      <w:r>
        <w:rPr/>
        <w:t>GZGK23P002A0006Z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广东省工伤康复中心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广东省工伤康复中心中药饮片供应及代煎采购项目</w:t>
      </w:r>
      <w:r>
        <w:rPr/>
        <w:t>招标中获中标（采购项目编号：</w:t>
      </w:r>
      <w:r>
        <w:rPr/>
        <w:t>GZGK23P002A0006Z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广东省工伤康复中心中药饮片供应及代煎采购项目</w:t>
      </w:r>
      <w:r>
        <w:rPr/>
        <w:t>”项目（采购项目编号：</w:t>
      </w:r>
      <w:r>
        <w:rPr/>
        <w:t>GZGK23P002A0006Z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