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440001-2023-51580</w:t>
      </w:r>
    </w:p>
    <w:p>
      <w:pPr>
        <w:jc w:val="center"/>
      </w:pPr>
      <w:r>
        <w:rPr>
          <w:b/>
          <w:sz w:val="24"/>
        </w:rPr>
        <w:t>采购项目编号：</w:t>
      </w:r>
      <w:r>
        <w:rPr>
          <w:b/>
          <w:sz w:val="24"/>
        </w:rPr>
        <w:t>GZGK23P257A0850Z</w:t>
      </w:r>
    </w:p>
    <w:p>
      <w:pPr>
        <w:jc w:val="center"/>
      </w:pPr>
      <w:r>
        <w:rPr>
          <w:b/>
          <w:sz w:val="24"/>
        </w:rPr>
        <w:t>项目名称：</w:t>
      </w:r>
      <w:r>
        <w:rPr>
          <w:b/>
          <w:sz w:val="24"/>
        </w:rPr>
        <w:t>广东省科学院新材料研究所真空热压烧结炉采购项目</w:t>
      </w:r>
    </w:p>
    <w:p>
      <w:pPr>
        <w:jc w:val="center"/>
      </w:pPr>
      <w:r>
        <w:rPr>
          <w:b/>
          <w:sz w:val="24"/>
        </w:rPr>
        <w:t>采购人：</w:t>
      </w:r>
      <w:r>
        <w:rPr>
          <w:b/>
          <w:sz w:val="24"/>
        </w:rPr>
        <w:t>广东省科学院新材料研究所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广东省科学院新材料研究所</w:t>
      </w:r>
      <w:r>
        <w:rPr/>
        <w:t>的委托，采用</w:t>
      </w:r>
      <w:r>
        <w:rPr/>
        <w:t>公开招标</w:t>
      </w:r>
      <w:r>
        <w:rPr/>
        <w:t>方式组织采购</w:t>
      </w:r>
      <w:r>
        <w:rPr/>
        <w:t>广东省科学院新材料研究所真空热压烧结炉采购项目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广东省科学院新材料研究所真空热压烧结炉采购项目</w:t>
      </w:r>
    </w:p>
    <w:p>
      <w:pPr>
        <w:ind w:firstLine="480"/>
      </w:pPr>
      <w:r>
        <w:rPr/>
        <w:t>采购计划编号：</w:t>
      </w:r>
      <w:r>
        <w:rPr/>
        <w:t>440001-2023-51580</w:t>
      </w:r>
    </w:p>
    <w:p>
      <w:pPr>
        <w:ind w:firstLine="480"/>
      </w:pPr>
      <w:r>
        <w:rPr/>
        <w:t>采购项目编号：</w:t>
      </w:r>
      <w:r>
        <w:rPr/>
        <w:t>GZGK23P257A0850Z</w:t>
      </w:r>
    </w:p>
    <w:p>
      <w:pPr>
        <w:ind w:firstLine="480"/>
      </w:pPr>
      <w:r>
        <w:rPr/>
        <w:t>采购方式：</w:t>
      </w:r>
      <w:r>
        <w:rPr/>
        <w:t>公开招标</w:t>
      </w:r>
    </w:p>
    <w:p>
      <w:pPr>
        <w:ind w:firstLine="480"/>
      </w:pPr>
      <w:r>
        <w:rPr/>
        <w:t>预算金额：</w:t>
      </w:r>
      <w:r>
        <w:rPr/>
        <w:t>1,050,000.00</w:t>
      </w:r>
      <w:r>
        <w:rPr/>
        <w:t>元</w:t>
      </w:r>
    </w:p>
    <w:p>
      <w:r>
        <w:rPr>
          <w:b/>
          <w:sz w:val="24"/>
        </w:rPr>
        <w:t>2.项目内容及需求情况（采购项目技术规格、参数及要求）</w:t>
      </w:r>
    </w:p>
    <w:p>
      <w:pPr>
        <w:ind w:firstLine="480"/>
      </w:pPr>
    </w:p>
    <w:p/>
    <w:p>
      <w:r>
        <w:rPr/>
        <w:t>采购包1(广东省科学院新材料研究所真空热压烧结炉采购项目):</w:t>
      </w:r>
    </w:p>
    <w:p>
      <w:r>
        <w:rPr/>
        <w:t>采购包预算金额：1,050,000.00元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有色金属冶炼设备</w:t>
            </w:r>
          </w:p>
        </w:tc>
        <w:tc>
          <w:tcPr>
            <w:tcW w:type="dxa" w:w="2136"/>
          </w:tcPr>
          <w:p>
            <w:r>
              <w:rPr/>
              <w:t>真空热压烧结炉</w:t>
            </w:r>
          </w:p>
        </w:tc>
        <w:tc>
          <w:tcPr>
            <w:tcW w:type="dxa" w:w="1187"/>
          </w:tcPr>
          <w:p>
            <w:r>
              <w:rPr/>
              <w:t>1.00(台)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采购包1（广东省科学院新材料研究所真空热压烧结炉采购项目）：</w:t>
      </w:r>
      <w:r>
        <w:rPr/>
        <w:t>采购包整体专门面向小微企业，全部货物须由小微企业或监狱企业或残疾人福利性单位制造。</w:t>
      </w:r>
    </w:p>
    <w:p/>
    <w:p>
      <w:r>
        <w:rPr>
          <w:b/>
          <w:sz w:val="24"/>
        </w:rPr>
        <w:t>3.本项目特定的资格要求：</w:t>
      </w:r>
    </w:p>
    <w:p>
      <w:pPr>
        <w:ind w:firstLine="480"/>
      </w:pPr>
    </w:p>
    <w:p/>
    <w:p>
      <w:r>
        <w:rPr/>
        <w:t>采购包1（广东省科学院新材料研究所真空热压烧结炉采购项目）：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广东省科学院新材料研究所</w:t>
      </w:r>
    </w:p>
    <w:p>
      <w:pPr>
        <w:ind w:firstLine="480"/>
      </w:pPr>
      <w:r>
        <w:rPr/>
        <w:t>地址：</w:t>
      </w:r>
      <w:r>
        <w:rPr/>
        <w:t>广州市天河区长兴路363号</w:t>
      </w:r>
    </w:p>
    <w:p>
      <w:pPr>
        <w:ind w:firstLine="480"/>
      </w:pPr>
      <w:r>
        <w:rPr/>
        <w:t>联系方式：</w:t>
      </w:r>
      <w:r>
        <w:rPr/>
        <w:t>020-37238186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020-87684726、020-87687651</w:t>
      </w:r>
    </w:p>
    <w:p>
      <w:r>
        <w:rPr>
          <w:b/>
          <w:sz w:val="24"/>
        </w:rPr>
        <w:t>3.项目联系方式</w:t>
      </w:r>
    </w:p>
    <w:p>
      <w:pPr>
        <w:ind w:firstLine="480"/>
      </w:pPr>
      <w:r>
        <w:rPr/>
        <w:t>项目联系人：</w:t>
      </w:r>
      <w:r>
        <w:rPr/>
        <w:t>李玉霜、苏启立</w:t>
      </w:r>
    </w:p>
    <w:p>
      <w:pPr>
        <w:ind w:firstLine="480"/>
      </w:pPr>
      <w:r>
        <w:rPr/>
        <w:t>电话：</w:t>
      </w:r>
      <w:r>
        <w:rPr/>
        <w:t>020-87684726、020-87687651</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GZGK23P257A0850Z</w:t>
      </w:r>
    </w:p>
    <w:p>
      <w:pPr>
        <w:jc w:val="both"/>
      </w:pPr>
      <w:r>
        <w:rPr>
          <w:b/>
          <w:sz w:val="21"/>
        </w:rPr>
        <w:t>（二）</w:t>
      </w:r>
      <w:r>
        <w:rPr>
          <w:b/>
          <w:sz w:val="21"/>
        </w:rPr>
        <w:t>项目名称：</w:t>
      </w:r>
      <w:r>
        <w:rPr>
          <w:sz w:val="21"/>
        </w:rPr>
        <w:t>广东省科学院新材料研究所热压烧结炉采购项目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不允许中标供应商</w:t>
      </w:r>
      <w:r>
        <w:rPr>
          <w:sz w:val="21"/>
        </w:rPr>
        <w:t>转包、分包项目内容</w:t>
      </w:r>
      <w:r>
        <w:rPr>
          <w:sz w:val="21"/>
        </w:rPr>
        <w:t>。</w:t>
      </w:r>
    </w:p>
    <w:p>
      <w:pPr>
        <w:jc w:val="both"/>
      </w:pPr>
      <w:r>
        <w:rPr>
          <w:sz w:val="21"/>
        </w:rPr>
        <w:t>13、</w:t>
      </w:r>
      <w:r>
        <w:rPr>
          <w:sz w:val="21"/>
        </w:rPr>
        <w:t>小型和微型企业、监狱企业和残疾人福利性单位必须按照招标文件第三章内容提供相应的资料。</w:t>
      </w:r>
    </w:p>
    <w:p>
      <w:pPr>
        <w:jc w:val="both"/>
      </w:pPr>
      <w:r>
        <w:rPr>
          <w:sz w:val="21"/>
        </w:rPr>
        <w:t>14、</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15、</w:t>
      </w:r>
      <w:r>
        <w:rPr>
          <w:sz w:val="21"/>
        </w:rPr>
        <w:t>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投标报价包括：货款、设计、安装、随机零配件、标配工具、运输保险、调试、培训、质量保证期服务、各项税费及合同实施过程中不可预见费用等</w:t>
      </w:r>
      <w:r>
        <w:rPr>
          <w:sz w:val="21"/>
        </w:rPr>
        <w:t>。</w:t>
      </w:r>
    </w:p>
    <w:p>
      <w:pPr>
        <w:jc w:val="both"/>
      </w:pPr>
      <w:r>
        <w:rPr>
          <w:b/>
          <w:sz w:val="21"/>
        </w:rPr>
        <w:t>（六）</w:t>
      </w:r>
      <w:r>
        <w:rPr>
          <w:b/>
          <w:sz w:val="21"/>
        </w:rPr>
        <w:t>实现的功能</w:t>
      </w:r>
    </w:p>
    <w:p>
      <w:pPr>
        <w:ind w:firstLine="420"/>
        <w:jc w:val="both"/>
      </w:pPr>
      <w:r>
        <w:rPr>
          <w:sz w:val="21"/>
        </w:rPr>
        <w:t>拟采购</w:t>
      </w:r>
      <w:r>
        <w:rPr>
          <w:sz w:val="21"/>
        </w:rPr>
        <w:t>设备主要用于</w:t>
      </w:r>
      <w:r>
        <w:rPr>
          <w:sz w:val="21"/>
        </w:rPr>
        <w:t>各种</w:t>
      </w:r>
      <w:r>
        <w:rPr>
          <w:sz w:val="21"/>
        </w:rPr>
        <w:t>合金、陶瓷、复合材料、</w:t>
      </w:r>
      <w:r>
        <w:rPr>
          <w:sz w:val="21"/>
        </w:rPr>
        <w:t>纳米材料、磁性材料、</w:t>
      </w:r>
      <w:r>
        <w:rPr>
          <w:sz w:val="21"/>
        </w:rPr>
        <w:t>金刚石工具等粉末冶金</w:t>
      </w:r>
      <w:r>
        <w:rPr>
          <w:sz w:val="21"/>
        </w:rPr>
        <w:t>及特种陶瓷等材料</w:t>
      </w:r>
      <w:r>
        <w:rPr>
          <w:sz w:val="21"/>
        </w:rPr>
        <w:t>产品</w:t>
      </w:r>
      <w:r>
        <w:rPr>
          <w:sz w:val="21"/>
        </w:rPr>
        <w:t>的研究、开发、中试及批量化制备，超大功率（</w:t>
      </w:r>
      <w:r>
        <w:rPr>
          <w:sz w:val="21"/>
        </w:rPr>
        <w:t>200KVA</w:t>
      </w:r>
      <w:r>
        <w:rPr>
          <w:sz w:val="21"/>
        </w:rPr>
        <w:t>）及超大工作区域，快速烧结各类大尺寸及某些异形件材料产品。该设备是由电源、加热、液压、真空、炉体、数控、水冷等系统组成，可进行诸如真空、氩气、氮气、氢气等多气氛烧结数控系统可精准控制温度、压力、时间等烧结工艺参数，有助于采购人对于新材料的研究、开发</w:t>
      </w:r>
      <w:r>
        <w:rPr>
          <w:sz w:val="21"/>
        </w:rPr>
        <w:t>、</w:t>
      </w:r>
      <w:r>
        <w:rPr>
          <w:sz w:val="21"/>
        </w:rPr>
        <w:t>创新。</w:t>
      </w:r>
    </w:p>
    <w:p>
      <w:pPr>
        <w:ind w:firstLine="210"/>
        <w:jc w:val="both"/>
      </w:pPr>
    </w:p>
    <w:p>
      <w:pPr>
        <w:jc w:val="both"/>
      </w:pPr>
      <w:r>
        <w:rPr>
          <w:b/>
          <w:sz w:val="21"/>
        </w:rPr>
        <w:t>（七）</w:t>
      </w:r>
      <w:r>
        <w:rPr>
          <w:b/>
          <w:sz w:val="21"/>
        </w:rPr>
        <w:t>需执行国家相关标准、行业标准、地方标准或者其他标准、规范</w:t>
      </w:r>
    </w:p>
    <w:p/>
    <w:p>
      <w:pPr>
        <w:ind w:firstLine="480"/>
      </w:pPr>
    </w:p>
    <w:p/>
    <w:p>
      <w:r>
        <w:rPr/>
        <w:t>采购包1（广东省科学院新材料研究所真空热压烧结炉采购项目）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合同签订之日起60 日（日历日）内完成货物的安装调试、验收并交付使用。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1期：支付比例50%,1. 合同签订生效后5个工作日内中标人向采购人提供等额增值税发票，采购人向中标供应商支付合同总额的50%作为预付款；</w:t>
            </w:r>
          </w:p>
          <w:p/>
          <w:p>
            <w:r>
              <w:rPr/>
              <w:t>2期：支付比例40%,2. 设备到场后 30 日（日历日）内完成设备的安装、调试及培训工作；设备配件齐全、设备安装调试完毕、完成人员培训且所提供设备性能指标达标后，在收到中标人等额增值税发票后15日内采购人向中标供应商支付合同总额的40%。</w:t>
            </w:r>
          </w:p>
          <w:p/>
          <w:p>
            <w:r>
              <w:rPr/>
              <w:t>3期：支付比例10%,3. 设备有3个月的试运行期，待各项技术参数达标且设备运行稳定方视为验收合格。双方确认验收合格后，中标供应商向采购人提供全额的正式发票，采购人在收到中标人等额增值税发票后15日内向中标供应商支付合同金额的10%。</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3.货物为原厂商未启封全新包装，具有出厂合格证，序列号、包装箱号与出厂批号一致，并可追索查阅。所有随设备的附件必须齐全。如发生货物缺少或遗漏，由中标供应商须在10日内补全。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 设备有3个月的试运行期，待各项技术参数达标且设备运行稳定方视为验收合格。 9.当出现不合格产品时，中标供应商要无条件更换合格产品。除采购人认可，否则不接受任何形式的降格处理。 10．重点验收事宜：由采购人提供铝合金+氮化硼复合粉末原料，采用真空热压烧结炉对外径Φ250mm，内径Φ190mm，厚度15〜25mm的产品进行热压烧结试验，烧结温控±2℃，烧结试样的相对密度≥99%，硬度HY15平均值大于85。</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（一）包装与运输，1.中标供应商负责包装、运输。 2.包装箱应用坚固的材料制造，适用长途运输、防潮、防锈、防震、防粗暴装卸，适于空运和整体吊装，并注明起吊位置，起吊重量及重心位置。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（三）安装与调试，1.中标供应商必须按项目进度安排计划，安装场地满足安装条件后的5天内，中标供应商应当派出技术人员到安装现场负责安装和调试工作。在安装施工期间，严格遵守采购人的有关规定。 2.中标供应商必须依照项目招标文件的要求和投标文件的承诺，将设备、系统安装并调试至正常运行的最佳状态。</w:t>
            </w:r>
          </w:p>
          <w:p/>
          <w:p>
            <w:r>
              <w:rPr/>
              <w:t>（四）技术培训，1.中标供应商对所提供的设备须提供现场安装调试和培训。 2.应提供完整的培训计划和方案，需列明包括但不限于培训人员数量、达到的水平等，培训内容包括但不限于设备的操作、日常维修、简单故障的识别及排除等。培训所需全部费用已包含在本项目报价中。</w:t>
            </w:r>
          </w:p>
          <w:p/>
          <w:p>
            <w:r>
              <w:rPr/>
              <w:t>（五）质量保证期，1.质量保证期不少于2年。并提供终身维修服务。保修期内，所有服务及配件全部包含在报价中。“技术标准与要求”中另有要求的，以其中的要求为准。 2.质量保证期自采购人和中标供应商代表在货物安装调试验收后的验收书上签字之日起计算。设备实行终身维修，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（六）售后服务，无论在质保期内还是质保期外，对采购人的服务通知，中标供应商在接报后 2小时内响应，48小时内到达现场，一般问题须现场48小时内处理完毕，重大问题一周内提出解决方案。若仍未能有效解决，中标供应商须提供同一档次的设备予采购人临时使用。</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有色金属冶炼设备</w:t>
            </w:r>
          </w:p>
        </w:tc>
        <w:tc>
          <w:tcPr>
            <w:tcW w:type="dxa" w:w="831"/>
          </w:tcPr>
          <w:p>
            <w:pPr>
              <w:jc w:val="left"/>
            </w:pPr>
            <w:r>
              <w:rPr/>
              <w:t>真空热压烧结炉</w:t>
            </w:r>
          </w:p>
        </w:tc>
        <w:tc>
          <w:tcPr>
            <w:tcW w:type="dxa" w:w="831"/>
          </w:tcPr>
          <w:p>
            <w:pPr>
              <w:jc w:val="left"/>
            </w:pPr>
            <w:r>
              <w:rPr/>
              <w:t>台</w:t>
            </w:r>
          </w:p>
        </w:tc>
        <w:tc>
          <w:tcPr>
            <w:tcW w:type="dxa" w:w="831"/>
          </w:tcPr>
          <w:p>
            <w:pPr>
              <w:jc w:val="right"/>
            </w:pPr>
            <w:r>
              <w:rPr/>
              <w:t>1.00</w:t>
            </w:r>
          </w:p>
        </w:tc>
        <w:tc>
          <w:tcPr>
            <w:tcW w:type="dxa" w:w="831"/>
          </w:tcPr>
          <w:p>
            <w:pPr>
              <w:jc w:val="right"/>
            </w:pPr>
            <w:r>
              <w:rPr/>
              <w:t>1,050,000.00</w:t>
            </w:r>
          </w:p>
        </w:tc>
        <w:tc>
          <w:tcPr>
            <w:tcW w:type="dxa" w:w="831"/>
          </w:tcPr>
          <w:p>
            <w:pPr>
              <w:jc w:val="right"/>
            </w:pPr>
            <w:r>
              <w:rPr/>
              <w:t>1,050,000.00</w:t>
            </w:r>
          </w:p>
        </w:tc>
        <w:tc>
          <w:tcPr>
            <w:tcW w:type="dxa" w:w="831"/>
          </w:tcPr>
          <w:p>
            <w:r>
              <w:rPr/>
              <w:t>工业</w:t>
            </w:r>
          </w:p>
        </w:tc>
        <w:tc>
          <w:tcPr>
            <w:tcW w:type="dxa" w:w="831"/>
          </w:tcPr>
          <w:p>
            <w:r>
              <w:rPr/>
              <w:t>详见附表一</w:t>
            </w:r>
          </w:p>
        </w:tc>
      </w:tr>
    </w:tbl>
    <w:p/>
    <w:p>
      <w:r>
        <w:rPr>
          <w:b/>
        </w:rPr>
        <w:t>附表</w:t>
      </w:r>
      <w:r>
        <w:rPr>
          <w:b/>
        </w:rPr>
        <w:t>一</w:t>
      </w:r>
      <w:r>
        <w:rPr>
          <w:b/>
        </w:rPr>
        <w:t>：</w:t>
      </w:r>
      <w:r>
        <w:rPr>
          <w:b/>
        </w:rPr>
        <w:t>真空热压烧结炉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、技术参数</w:t>
            </w:r>
          </w:p>
          <w:p>
            <w:pPr>
              <w:jc w:val="both"/>
            </w:pPr>
            <w:r>
              <w:rPr>
                <w:sz w:val="21"/>
              </w:rPr>
              <w:t>1、</w:t>
            </w:r>
            <w:r>
              <w:rPr>
                <w:sz w:val="21"/>
              </w:rPr>
              <w:t>★装备</w:t>
            </w:r>
            <w:r>
              <w:rPr>
                <w:sz w:val="21"/>
              </w:rPr>
              <w:t>方式</w:t>
            </w:r>
            <w:r>
              <w:rPr>
                <w:sz w:val="21"/>
              </w:rPr>
              <w:t>：卧式</w:t>
            </w:r>
          </w:p>
          <w:p>
            <w:pPr>
              <w:jc w:val="both"/>
            </w:pPr>
            <w:r>
              <w:rPr>
                <w:sz w:val="21"/>
              </w:rPr>
              <w:t>2、▲</w:t>
            </w:r>
            <w:r>
              <w:rPr>
                <w:sz w:val="21"/>
              </w:rPr>
              <w:t>额定功率：</w:t>
            </w:r>
            <w:r>
              <w:rPr>
                <w:sz w:val="21"/>
              </w:rPr>
              <w:t>200</w:t>
            </w:r>
            <w:r>
              <w:rPr>
                <w:sz w:val="21"/>
              </w:rPr>
              <w:t>K</w:t>
            </w:r>
            <w:r>
              <w:rPr>
                <w:sz w:val="21"/>
              </w:rPr>
              <w:t>VA</w:t>
            </w:r>
            <w:r>
              <w:rPr>
                <w:sz w:val="21"/>
              </w:rPr>
              <w:t xml:space="preserve"> </w:t>
            </w:r>
          </w:p>
          <w:p>
            <w:pPr>
              <w:jc w:val="both"/>
            </w:pPr>
            <w:r>
              <w:rPr>
                <w:sz w:val="21"/>
              </w:rPr>
              <w:t>3、</w:t>
            </w:r>
            <w:r>
              <w:rPr>
                <w:sz w:val="21"/>
              </w:rPr>
              <w:t>▲</w:t>
            </w:r>
            <w:r>
              <w:rPr>
                <w:sz w:val="21"/>
              </w:rPr>
              <w:t>电源电压：</w:t>
            </w:r>
            <w:r>
              <w:rPr>
                <w:sz w:val="21"/>
              </w:rPr>
              <w:t>三相</w:t>
            </w:r>
            <w:r>
              <w:rPr>
                <w:sz w:val="21"/>
              </w:rPr>
              <w:t>380V 50HZ</w:t>
            </w:r>
          </w:p>
          <w:p>
            <w:pPr>
              <w:jc w:val="both"/>
            </w:pPr>
            <w:r>
              <w:rPr>
                <w:sz w:val="21"/>
              </w:rPr>
              <w:t>4、▲前端变频输出：330KW，三相380V/两项400V</w:t>
            </w:r>
          </w:p>
          <w:p>
            <w:pPr>
              <w:jc w:val="both"/>
            </w:pPr>
            <w:r>
              <w:rPr>
                <w:sz w:val="21"/>
              </w:rPr>
              <w:t>5、▲前端最大升压：380V/600V</w:t>
            </w:r>
          </w:p>
          <w:p>
            <w:pPr>
              <w:jc w:val="both"/>
            </w:pPr>
            <w:r>
              <w:rPr>
                <w:sz w:val="21"/>
              </w:rPr>
              <w:t>6、</w:t>
            </w:r>
            <w:r>
              <w:rPr>
                <w:sz w:val="21"/>
              </w:rPr>
              <w:t>★</w:t>
            </w:r>
            <w:r>
              <w:rPr>
                <w:sz w:val="21"/>
              </w:rPr>
              <w:t>加热方式：石墨电阻加热</w:t>
            </w:r>
          </w:p>
          <w:p>
            <w:pPr>
              <w:jc w:val="both"/>
            </w:pPr>
            <w:r>
              <w:rPr>
                <w:sz w:val="21"/>
              </w:rPr>
              <w:t>7</w:t>
            </w:r>
            <w:r>
              <w:rPr>
                <w:sz w:val="21"/>
              </w:rPr>
              <w:t>、</w:t>
            </w:r>
            <w:r>
              <w:rPr>
                <w:sz w:val="21"/>
              </w:rPr>
              <w:t>▲</w:t>
            </w:r>
            <w:r>
              <w:rPr>
                <w:sz w:val="21"/>
              </w:rPr>
              <w:t>最高温度：</w:t>
            </w:r>
            <w:r>
              <w:rPr>
                <w:sz w:val="21"/>
              </w:rPr>
              <w:t>28</w:t>
            </w:r>
            <w:r>
              <w:rPr>
                <w:sz w:val="21"/>
              </w:rPr>
              <w:t>00</w:t>
            </w:r>
            <w:r>
              <w:rPr>
                <w:sz w:val="21"/>
              </w:rPr>
              <w:t>℃</w:t>
            </w:r>
            <w:r>
              <w:rPr>
                <w:sz w:val="21"/>
              </w:rPr>
              <w:t xml:space="preserve"> </w:t>
            </w:r>
          </w:p>
          <w:p>
            <w:pPr>
              <w:jc w:val="both"/>
            </w:pPr>
            <w:r>
              <w:rPr>
                <w:sz w:val="21"/>
              </w:rPr>
              <w:t>8、</w:t>
            </w:r>
            <w:r>
              <w:rPr>
                <w:sz w:val="21"/>
              </w:rPr>
              <w:t>▲</w:t>
            </w:r>
            <w:r>
              <w:rPr>
                <w:sz w:val="21"/>
              </w:rPr>
              <w:t>控温精度：</w:t>
            </w:r>
            <w:r>
              <w:rPr>
                <w:sz w:val="21"/>
              </w:rPr>
              <w:t>±</w:t>
            </w:r>
            <w:r>
              <w:rPr>
                <w:sz w:val="21"/>
              </w:rPr>
              <w:t>2</w:t>
            </w:r>
            <w:r>
              <w:rPr>
                <w:sz w:val="21"/>
              </w:rPr>
              <w:t>℃（500</w:t>
            </w:r>
            <w:r>
              <w:rPr>
                <w:sz w:val="21"/>
              </w:rPr>
              <w:t>〜</w:t>
            </w:r>
            <w:r>
              <w:rPr>
                <w:sz w:val="21"/>
              </w:rPr>
              <w:t>2000℃区间）</w:t>
            </w:r>
          </w:p>
          <w:p>
            <w:pPr>
              <w:jc w:val="both"/>
            </w:pPr>
            <w:r>
              <w:rPr>
                <w:sz w:val="21"/>
              </w:rPr>
              <w:t>9、▲升温速率：2</w:t>
            </w:r>
            <w:r>
              <w:rPr>
                <w:sz w:val="21"/>
              </w:rPr>
              <w:t>～</w:t>
            </w:r>
            <w:r>
              <w:rPr>
                <w:sz w:val="21"/>
              </w:rPr>
              <w:t>50</w:t>
            </w:r>
            <w:r>
              <w:rPr>
                <w:sz w:val="21"/>
              </w:rPr>
              <w:t>0</w:t>
            </w:r>
            <w:r>
              <w:rPr>
                <w:sz w:val="21"/>
              </w:rPr>
              <w:t>℃/分钟（据工件尺寸大小而调节）</w:t>
            </w:r>
          </w:p>
          <w:p>
            <w:pPr>
              <w:jc w:val="both"/>
            </w:pPr>
            <w:r>
              <w:rPr>
                <w:sz w:val="21"/>
              </w:rPr>
              <w:t>10</w:t>
            </w:r>
            <w:r>
              <w:rPr>
                <w:sz w:val="21"/>
              </w:rPr>
              <w:t>、▲工作区域</w:t>
            </w:r>
            <w:r>
              <w:rPr>
                <w:sz w:val="21"/>
              </w:rPr>
              <w:t>：</w:t>
            </w:r>
            <w:r>
              <w:rPr>
                <w:sz w:val="21"/>
              </w:rPr>
              <w:t>≥</w:t>
            </w:r>
            <w:r>
              <w:rPr>
                <w:sz w:val="21"/>
              </w:rPr>
              <w:t>Φ</w:t>
            </w:r>
            <w:r>
              <w:rPr>
                <w:sz w:val="21"/>
              </w:rPr>
              <w:t>900</w:t>
            </w:r>
            <w:r>
              <w:rPr>
                <w:sz w:val="21"/>
              </w:rPr>
              <w:t>×1300mm</w:t>
            </w:r>
            <w:r>
              <w:rPr>
                <w:sz w:val="21"/>
              </w:rPr>
              <w:t>（卧式）</w:t>
            </w:r>
          </w:p>
          <w:p>
            <w:pPr>
              <w:jc w:val="both"/>
            </w:pPr>
            <w:r>
              <w:rPr>
                <w:sz w:val="21"/>
              </w:rPr>
              <w:t>11</w:t>
            </w:r>
            <w:r>
              <w:rPr>
                <w:sz w:val="21"/>
              </w:rPr>
              <w:t>、</w:t>
            </w:r>
            <w:r>
              <w:rPr>
                <w:sz w:val="21"/>
              </w:rPr>
              <w:t>▲有效</w:t>
            </w:r>
            <w:r>
              <w:rPr>
                <w:sz w:val="21"/>
              </w:rPr>
              <w:t>工作区</w:t>
            </w:r>
            <w:r>
              <w:rPr>
                <w:sz w:val="21"/>
              </w:rPr>
              <w:t>域</w:t>
            </w:r>
            <w:r>
              <w:rPr>
                <w:sz w:val="21"/>
              </w:rPr>
              <w:t>：</w:t>
            </w:r>
            <w:r>
              <w:rPr>
                <w:sz w:val="21"/>
              </w:rPr>
              <w:t>≥35</w:t>
            </w:r>
            <w:r>
              <w:rPr>
                <w:sz w:val="21"/>
              </w:rPr>
              <w:t>0×</w:t>
            </w:r>
            <w:r>
              <w:rPr>
                <w:sz w:val="21"/>
              </w:rPr>
              <w:t>35</w:t>
            </w:r>
            <w:r>
              <w:rPr>
                <w:sz w:val="21"/>
              </w:rPr>
              <w:t>0×</w:t>
            </w:r>
            <w:r>
              <w:rPr>
                <w:sz w:val="21"/>
              </w:rPr>
              <w:t>60</w:t>
            </w:r>
            <w:r>
              <w:rPr>
                <w:sz w:val="21"/>
              </w:rPr>
              <w:t>0mm</w:t>
            </w:r>
          </w:p>
          <w:p>
            <w:pPr>
              <w:jc w:val="both"/>
            </w:pPr>
            <w:r>
              <w:rPr>
                <w:sz w:val="21"/>
              </w:rPr>
              <w:t>12</w:t>
            </w:r>
            <w:r>
              <w:rPr>
                <w:sz w:val="21"/>
              </w:rPr>
              <w:t>、</w:t>
            </w:r>
            <w:r>
              <w:rPr>
                <w:sz w:val="21"/>
              </w:rPr>
              <w:t>▲</w:t>
            </w:r>
            <w:r>
              <w:rPr>
                <w:sz w:val="21"/>
              </w:rPr>
              <w:t>最大工件：</w:t>
            </w:r>
            <w:r>
              <w:rPr>
                <w:sz w:val="21"/>
              </w:rPr>
              <w:t>Φ3</w:t>
            </w:r>
            <w:r>
              <w:rPr>
                <w:sz w:val="21"/>
              </w:rPr>
              <w:t>5</w:t>
            </w:r>
            <w:r>
              <w:rPr>
                <w:sz w:val="21"/>
              </w:rPr>
              <w:t>0×300mm</w:t>
            </w:r>
          </w:p>
          <w:p>
            <w:pPr>
              <w:jc w:val="both"/>
            </w:pPr>
            <w:r>
              <w:rPr>
                <w:sz w:val="21"/>
              </w:rPr>
              <w:t>13</w:t>
            </w:r>
            <w:r>
              <w:rPr>
                <w:sz w:val="21"/>
              </w:rPr>
              <w:t>、</w:t>
            </w:r>
            <w:r>
              <w:rPr>
                <w:sz w:val="21"/>
              </w:rPr>
              <w:t>★</w:t>
            </w:r>
            <w:r>
              <w:rPr>
                <w:sz w:val="21"/>
              </w:rPr>
              <w:t>最大压力：</w:t>
            </w:r>
            <w:r>
              <w:rPr>
                <w:sz w:val="21"/>
              </w:rPr>
              <w:t>≥</w:t>
            </w:r>
            <w:r>
              <w:rPr>
                <w:sz w:val="21"/>
              </w:rPr>
              <w:t>200T</w:t>
            </w:r>
            <w:r>
              <w:rPr>
                <w:sz w:val="21"/>
              </w:rPr>
              <w:t>（数显、</w:t>
            </w:r>
            <w:r>
              <w:rPr>
                <w:sz w:val="21"/>
              </w:rPr>
              <w:t>液压</w:t>
            </w:r>
            <w:r>
              <w:rPr>
                <w:sz w:val="21"/>
              </w:rPr>
              <w:t>伺服加压）</w:t>
            </w:r>
          </w:p>
          <w:p>
            <w:pPr>
              <w:jc w:val="both"/>
            </w:pPr>
            <w:r>
              <w:rPr>
                <w:sz w:val="21"/>
              </w:rPr>
              <w:t>14</w:t>
            </w:r>
            <w:r>
              <w:rPr>
                <w:sz w:val="21"/>
              </w:rPr>
              <w:t>、压力控制精度：</w:t>
            </w:r>
            <w:r>
              <w:rPr>
                <w:sz w:val="21"/>
              </w:rPr>
              <w:t>≤±</w:t>
            </w:r>
            <w:r>
              <w:rPr>
                <w:sz w:val="21"/>
              </w:rPr>
              <w:t>1MPa</w:t>
            </w:r>
            <w:r>
              <w:rPr>
                <w:sz w:val="21"/>
              </w:rPr>
              <w:t xml:space="preserve"> </w:t>
            </w:r>
          </w:p>
          <w:p>
            <w:pPr>
              <w:jc w:val="both"/>
            </w:pPr>
            <w:r>
              <w:rPr>
                <w:sz w:val="21"/>
              </w:rPr>
              <w:t>1</w:t>
            </w:r>
            <w:r>
              <w:rPr>
                <w:sz w:val="21"/>
              </w:rPr>
              <w:t>5</w:t>
            </w:r>
            <w:r>
              <w:rPr>
                <w:sz w:val="21"/>
              </w:rPr>
              <w:t>、位移空载精度：</w:t>
            </w:r>
            <w:r>
              <w:rPr>
                <w:sz w:val="21"/>
              </w:rPr>
              <w:t>≤±0.</w:t>
            </w:r>
            <w:r>
              <w:rPr>
                <w:sz w:val="21"/>
              </w:rPr>
              <w:t>0</w:t>
            </w:r>
            <w:r>
              <w:rPr>
                <w:sz w:val="21"/>
              </w:rPr>
              <w:t>1mm</w:t>
            </w:r>
          </w:p>
          <w:p>
            <w:pPr>
              <w:jc w:val="both"/>
            </w:pPr>
            <w:r>
              <w:rPr>
                <w:sz w:val="21"/>
              </w:rPr>
              <w:t>1</w:t>
            </w:r>
            <w:r>
              <w:rPr>
                <w:sz w:val="21"/>
              </w:rPr>
              <w:t>6</w:t>
            </w:r>
            <w:r>
              <w:rPr>
                <w:sz w:val="21"/>
              </w:rPr>
              <w:t>、压力行程：</w:t>
            </w:r>
            <w:r>
              <w:rPr>
                <w:sz w:val="21"/>
              </w:rPr>
              <w:t>0～</w:t>
            </w:r>
            <w:r>
              <w:rPr>
                <w:sz w:val="21"/>
              </w:rPr>
              <w:t>20</w:t>
            </w:r>
            <w:r>
              <w:rPr>
                <w:sz w:val="21"/>
              </w:rPr>
              <w:t>0 mm（可实现位移控制）</w:t>
            </w:r>
          </w:p>
          <w:p>
            <w:pPr>
              <w:jc w:val="both"/>
            </w:pPr>
            <w:r>
              <w:rPr>
                <w:sz w:val="21"/>
              </w:rPr>
              <w:t>1</w:t>
            </w:r>
            <w:r>
              <w:rPr>
                <w:sz w:val="21"/>
              </w:rPr>
              <w:t>7</w:t>
            </w:r>
            <w:r>
              <w:rPr>
                <w:sz w:val="21"/>
              </w:rPr>
              <w:t>、加压控制：</w:t>
            </w:r>
            <w:r>
              <w:rPr>
                <w:sz w:val="21"/>
              </w:rPr>
              <w:t>液压</w:t>
            </w:r>
            <w:r>
              <w:rPr>
                <w:sz w:val="21"/>
              </w:rPr>
              <w:t>伺服加压</w:t>
            </w:r>
            <w:r>
              <w:rPr>
                <w:sz w:val="21"/>
              </w:rPr>
              <w:t>，</w:t>
            </w:r>
            <w:r>
              <w:rPr>
                <w:sz w:val="21"/>
              </w:rPr>
              <w:t>程序运行过程中可自动反向位移量可控运动</w:t>
            </w:r>
            <w:r>
              <w:rPr>
                <w:sz w:val="21"/>
              </w:rPr>
              <w:t>；</w:t>
            </w:r>
            <w:r>
              <w:rPr>
                <w:sz w:val="21"/>
              </w:rPr>
              <w:t xml:space="preserve"> </w:t>
            </w:r>
          </w:p>
          <w:p>
            <w:pPr>
              <w:jc w:val="both"/>
            </w:pPr>
            <w:r>
              <w:rPr>
                <w:sz w:val="21"/>
              </w:rPr>
              <w:t>1</w:t>
            </w:r>
            <w:r>
              <w:rPr>
                <w:sz w:val="21"/>
              </w:rPr>
              <w:t>8</w:t>
            </w:r>
            <w:r>
              <w:rPr>
                <w:sz w:val="21"/>
              </w:rPr>
              <w:t>、空炉冷态极限真空度：</w:t>
            </w:r>
            <w:r>
              <w:rPr>
                <w:sz w:val="21"/>
              </w:rPr>
              <w:t>≤5.0×10</w:t>
            </w:r>
            <w:r>
              <w:rPr>
                <w:sz w:val="21"/>
                <w:vertAlign w:val="superscript"/>
              </w:rPr>
              <w:t>-3</w:t>
            </w:r>
            <w:r>
              <w:rPr>
                <w:sz w:val="21"/>
              </w:rPr>
              <w:t>Pa</w:t>
            </w:r>
          </w:p>
          <w:p>
            <w:pPr>
              <w:jc w:val="both"/>
            </w:pPr>
            <w:r>
              <w:rPr>
                <w:sz w:val="21"/>
              </w:rPr>
              <w:t>1</w:t>
            </w:r>
            <w:r>
              <w:rPr>
                <w:sz w:val="21"/>
              </w:rPr>
              <w:t>9</w:t>
            </w:r>
            <w:r>
              <w:rPr>
                <w:sz w:val="21"/>
              </w:rPr>
              <w:t>、温度控制方式：室温</w:t>
            </w:r>
            <w:r>
              <w:rPr>
                <w:sz w:val="21"/>
              </w:rPr>
              <w:t>〜</w:t>
            </w:r>
            <w:r>
              <w:rPr>
                <w:sz w:val="21"/>
              </w:rPr>
              <w:t>1800</w:t>
            </w:r>
            <w:r>
              <w:rPr>
                <w:sz w:val="21"/>
              </w:rPr>
              <w:t>℃采用</w:t>
            </w:r>
            <w:r>
              <w:rPr>
                <w:sz w:val="21"/>
              </w:rPr>
              <w:t>钨铼热电偶</w:t>
            </w:r>
            <w:r>
              <w:rPr>
                <w:sz w:val="21"/>
              </w:rPr>
              <w:t>，</w:t>
            </w:r>
            <w:r>
              <w:rPr>
                <w:sz w:val="21"/>
              </w:rPr>
              <w:t>1800</w:t>
            </w:r>
            <w:r>
              <w:rPr>
                <w:sz w:val="21"/>
              </w:rPr>
              <w:t>〜</w:t>
            </w:r>
            <w:r>
              <w:rPr>
                <w:sz w:val="21"/>
              </w:rPr>
              <w:t>2800℃采用红外测温；</w:t>
            </w:r>
          </w:p>
          <w:p>
            <w:pPr>
              <w:jc w:val="both"/>
            </w:pPr>
            <w:r>
              <w:rPr>
                <w:sz w:val="21"/>
              </w:rPr>
              <w:t>20、气氛保护：</w:t>
            </w:r>
            <w:r>
              <w:rPr>
                <w:sz w:val="21"/>
              </w:rPr>
              <w:t>真空、</w:t>
            </w:r>
            <w:r>
              <w:rPr>
                <w:sz w:val="21"/>
              </w:rPr>
              <w:t>氮、氩</w:t>
            </w:r>
            <w:r>
              <w:rPr>
                <w:sz w:val="21"/>
              </w:rPr>
              <w:t>、氢气等</w:t>
            </w:r>
          </w:p>
          <w:p>
            <w:pPr>
              <w:jc w:val="both"/>
            </w:pPr>
            <w:r>
              <w:rPr>
                <w:sz w:val="21"/>
              </w:rPr>
              <w:t>21、充气压力（</w:t>
            </w:r>
            <w:r>
              <w:rPr>
                <w:sz w:val="21"/>
              </w:rPr>
              <w:t>低</w:t>
            </w:r>
            <w:r>
              <w:rPr>
                <w:sz w:val="21"/>
              </w:rPr>
              <w:t>正压）：</w:t>
            </w:r>
            <w:r>
              <w:rPr>
                <w:sz w:val="21"/>
              </w:rPr>
              <w:t>≤</w:t>
            </w:r>
            <w:r>
              <w:rPr>
                <w:sz w:val="21"/>
              </w:rPr>
              <w:t>0.1MPar</w:t>
            </w:r>
          </w:p>
          <w:p>
            <w:pPr>
              <w:jc w:val="both"/>
            </w:pPr>
            <w:r>
              <w:rPr>
                <w:sz w:val="21"/>
              </w:rPr>
              <w:t>22、</w:t>
            </w:r>
            <w:r>
              <w:rPr>
                <w:sz w:val="21"/>
              </w:rPr>
              <w:t>操作系统为</w:t>
            </w:r>
            <w:r>
              <w:rPr>
                <w:sz w:val="21"/>
              </w:rPr>
              <w:t>16寸触摸屏和PLC及配套软件系统；</w:t>
            </w:r>
          </w:p>
          <w:p>
            <w:pPr>
              <w:jc w:val="both"/>
            </w:pPr>
            <w:r>
              <w:rPr>
                <w:sz w:val="21"/>
              </w:rPr>
              <w:t>23、</w:t>
            </w:r>
            <w:r>
              <w:rPr>
                <w:sz w:val="21"/>
              </w:rPr>
              <w:t>装备整体</w:t>
            </w:r>
            <w:r>
              <w:rPr>
                <w:sz w:val="21"/>
              </w:rPr>
              <w:t>尺寸</w:t>
            </w:r>
            <w:r>
              <w:rPr>
                <w:sz w:val="21"/>
              </w:rPr>
              <w:t>：约</w:t>
            </w:r>
            <w:r>
              <w:rPr>
                <w:sz w:val="21"/>
              </w:rPr>
              <w:t>28</w:t>
            </w:r>
            <w:r>
              <w:rPr>
                <w:sz w:val="21"/>
              </w:rPr>
              <w:t>00mm(长) ×2600mm(宽) ×</w:t>
            </w:r>
            <w:r>
              <w:rPr>
                <w:sz w:val="21"/>
              </w:rPr>
              <w:t>3</w:t>
            </w:r>
            <w:r>
              <w:rPr>
                <w:sz w:val="21"/>
              </w:rPr>
              <w:t>200mm(高</w:t>
            </w:r>
            <w:r>
              <w:rPr>
                <w:sz w:val="21"/>
              </w:rPr>
              <w:t>)</w:t>
            </w:r>
          </w:p>
          <w:p>
            <w:pPr>
              <w:jc w:val="both"/>
            </w:pPr>
            <w:r>
              <w:rPr>
                <w:sz w:val="21"/>
              </w:rPr>
              <w:t>24、装备总重：约</w:t>
            </w:r>
            <w:r>
              <w:rPr>
                <w:sz w:val="21"/>
              </w:rPr>
              <w:t>1</w:t>
            </w:r>
            <w:r>
              <w:rPr>
                <w:sz w:val="21"/>
              </w:rPr>
              <w:t>0 吨。</w:t>
            </w:r>
          </w:p>
          <w:p>
            <w:pPr>
              <w:jc w:val="both"/>
            </w:pPr>
            <w:r>
              <w:rPr>
                <w:sz w:val="21"/>
              </w:rPr>
              <w:t>二</w:t>
            </w:r>
            <w:r>
              <w:rPr>
                <w:sz w:val="21"/>
              </w:rPr>
              <w:t>、配置及配件</w:t>
            </w:r>
          </w:p>
          <w:p>
            <w:pPr>
              <w:jc w:val="both"/>
            </w:pPr>
            <w:r>
              <w:rPr>
                <w:sz w:val="21"/>
              </w:rPr>
              <w:t>1、炉体：炉体采用侧部开门结构，全不锈钢材质。内外壁之间通水将多余的热量带走。炉体开有热电偶测温孔、抽气孔及加压压头孔。</w:t>
            </w:r>
          </w:p>
          <w:p>
            <w:pPr>
              <w:ind w:firstLine="210"/>
              <w:jc w:val="both"/>
            </w:pPr>
            <w:r>
              <w:rPr>
                <w:sz w:val="21"/>
              </w:rPr>
              <w:t>1.</w:t>
            </w:r>
            <w:r>
              <w:rPr>
                <w:sz w:val="21"/>
              </w:rPr>
              <w:t>1</w:t>
            </w:r>
            <w:r>
              <w:rPr>
                <w:sz w:val="21"/>
              </w:rPr>
              <w:t>炉体、炉门、法兰全</w:t>
            </w:r>
            <w:r>
              <w:rPr>
                <w:sz w:val="21"/>
              </w:rPr>
              <w:t>为不</w:t>
            </w:r>
            <w:r>
              <w:rPr>
                <w:sz w:val="21"/>
              </w:rPr>
              <w:t>锈钢材质。</w:t>
            </w:r>
          </w:p>
          <w:p>
            <w:pPr>
              <w:ind w:firstLine="210"/>
              <w:jc w:val="both"/>
            </w:pPr>
            <w:r>
              <w:rPr>
                <w:sz w:val="21"/>
              </w:rPr>
              <w:t>1.</w:t>
            </w:r>
            <w:r>
              <w:rPr>
                <w:sz w:val="21"/>
              </w:rPr>
              <w:t>2</w:t>
            </w:r>
            <w:r>
              <w:rPr>
                <w:sz w:val="21"/>
              </w:rPr>
              <w:t>炉体全部内冷，壳体温</w:t>
            </w:r>
            <w:r>
              <w:rPr>
                <w:sz w:val="21"/>
              </w:rPr>
              <w:t>度</w:t>
            </w:r>
            <w:r>
              <w:rPr>
                <w:sz w:val="21"/>
              </w:rPr>
              <w:t>低于</w:t>
            </w:r>
            <w:r>
              <w:rPr>
                <w:sz w:val="21"/>
              </w:rPr>
              <w:t>5</w:t>
            </w:r>
            <w:r>
              <w:rPr>
                <w:sz w:val="21"/>
              </w:rPr>
              <w:t>0</w:t>
            </w:r>
            <w:r>
              <w:rPr>
                <w:sz w:val="21"/>
              </w:rPr>
              <w:t>℃</w:t>
            </w:r>
            <w:r>
              <w:rPr>
                <w:sz w:val="21"/>
              </w:rPr>
              <w:t>。</w:t>
            </w:r>
          </w:p>
          <w:p>
            <w:pPr>
              <w:ind w:firstLine="210"/>
              <w:jc w:val="both"/>
            </w:pPr>
            <w:r>
              <w:rPr>
                <w:sz w:val="21"/>
              </w:rPr>
              <w:t>1.</w:t>
            </w:r>
            <w:r>
              <w:rPr>
                <w:sz w:val="21"/>
              </w:rPr>
              <w:t>3</w:t>
            </w:r>
            <w:r>
              <w:rPr>
                <w:sz w:val="21"/>
              </w:rPr>
              <w:t>另开有热偶</w:t>
            </w:r>
            <w:r>
              <w:rPr>
                <w:sz w:val="21"/>
              </w:rPr>
              <w:t>、</w:t>
            </w:r>
            <w:r>
              <w:rPr>
                <w:sz w:val="21"/>
              </w:rPr>
              <w:t>电极</w:t>
            </w:r>
            <w:r>
              <w:rPr>
                <w:sz w:val="21"/>
              </w:rPr>
              <w:t>、</w:t>
            </w:r>
            <w:r>
              <w:rPr>
                <w:sz w:val="21"/>
              </w:rPr>
              <w:t>压头</w:t>
            </w:r>
            <w:r>
              <w:rPr>
                <w:sz w:val="21"/>
              </w:rPr>
              <w:t>、</w:t>
            </w:r>
            <w:r>
              <w:rPr>
                <w:sz w:val="21"/>
              </w:rPr>
              <w:t>充放气孔等。</w:t>
            </w:r>
          </w:p>
          <w:p>
            <w:pPr>
              <w:jc w:val="both"/>
            </w:pPr>
            <w:r>
              <w:rPr>
                <w:sz w:val="21"/>
              </w:rPr>
              <w:t>2、加热与保温系统：</w:t>
            </w:r>
            <w:r>
              <w:rPr>
                <w:sz w:val="21"/>
              </w:rPr>
              <w:t>利用大电流干式变压器，通过铜排连接炉内上下电极对石墨模具上下压头通电（高达</w:t>
            </w:r>
            <w:r>
              <w:rPr>
                <w:sz w:val="21"/>
              </w:rPr>
              <w:t>2万安培），石墨模具在大电流低电压条件下迅速自发热，从而形成对材料的烧结，通过数控系统精准控制升温速率、温度曲线及最高温度等参数。工件外围包裹石墨碳粘，炉体除水冷降温外，全内侧贴满</w:t>
            </w:r>
            <w:r>
              <w:rPr>
                <w:sz w:val="21"/>
              </w:rPr>
              <w:t>≥</w:t>
            </w:r>
            <w:r>
              <w:rPr>
                <w:sz w:val="21"/>
              </w:rPr>
              <w:t>10</w:t>
            </w:r>
            <w:r>
              <w:rPr>
                <w:sz w:val="21"/>
              </w:rPr>
              <w:t>mm碳粘隔温棉，能有效阻隔炉体受加热工件辐射影响。</w:t>
            </w:r>
          </w:p>
          <w:p>
            <w:pPr>
              <w:jc w:val="both"/>
            </w:pPr>
            <w:r>
              <w:rPr>
                <w:sz w:val="21"/>
              </w:rPr>
              <w:t>3、 加压系统：</w:t>
            </w:r>
            <w:r>
              <w:rPr>
                <w:sz w:val="21"/>
              </w:rPr>
              <w:t>主机为</w:t>
            </w:r>
            <w:r>
              <w:rPr>
                <w:sz w:val="21"/>
              </w:rPr>
              <w:t>200吨四柱液压机，液压伺服系统通过数控系统精准控制压机顶部的单油缸上下行程，对模具上下压头实行加压、泄压及保压，同时配备手动操作，用于产品烧结的进炉、出炉及特种情况下的操作需求。</w:t>
            </w:r>
            <w:r>
              <w:rPr>
                <w:sz w:val="21"/>
              </w:rPr>
              <w:t xml:space="preserve"> </w:t>
            </w:r>
          </w:p>
          <w:p>
            <w:pPr>
              <w:jc w:val="both"/>
            </w:pPr>
            <w:r>
              <w:rPr>
                <w:sz w:val="21"/>
              </w:rPr>
              <w:t>4、 真空系统</w:t>
            </w:r>
            <w:r>
              <w:rPr>
                <w:sz w:val="21"/>
              </w:rPr>
              <w:t>：</w:t>
            </w:r>
            <w:r>
              <w:rPr>
                <w:sz w:val="21"/>
              </w:rPr>
              <w:t>由</w:t>
            </w:r>
            <w:r>
              <w:rPr>
                <w:sz w:val="21"/>
              </w:rPr>
              <w:t>1</w:t>
            </w:r>
            <w:r>
              <w:rPr>
                <w:sz w:val="21"/>
              </w:rPr>
              <w:t>台</w:t>
            </w:r>
            <w:r>
              <w:rPr>
                <w:sz w:val="21"/>
              </w:rPr>
              <w:t>滑阀</w:t>
            </w:r>
            <w:r>
              <w:rPr>
                <w:sz w:val="21"/>
              </w:rPr>
              <w:t>泵、</w:t>
            </w:r>
            <w:r>
              <w:rPr>
                <w:sz w:val="21"/>
              </w:rPr>
              <w:t>1</w:t>
            </w:r>
            <w:r>
              <w:rPr>
                <w:sz w:val="21"/>
              </w:rPr>
              <w:t>台</w:t>
            </w:r>
            <w:r>
              <w:rPr>
                <w:sz w:val="21"/>
              </w:rPr>
              <w:t>罗茨</w:t>
            </w:r>
            <w:r>
              <w:rPr>
                <w:sz w:val="21"/>
              </w:rPr>
              <w:t>泵、</w:t>
            </w:r>
            <w:r>
              <w:rPr>
                <w:sz w:val="21"/>
              </w:rPr>
              <w:t>控制柜、</w:t>
            </w:r>
            <w:r>
              <w:rPr>
                <w:sz w:val="21"/>
              </w:rPr>
              <w:t>真空</w:t>
            </w:r>
            <w:r>
              <w:rPr>
                <w:sz w:val="21"/>
              </w:rPr>
              <w:t>储气罐</w:t>
            </w:r>
            <w:r>
              <w:rPr>
                <w:sz w:val="21"/>
              </w:rPr>
              <w:t>、</w:t>
            </w:r>
            <w:r>
              <w:rPr>
                <w:sz w:val="21"/>
              </w:rPr>
              <w:t>过滤器、</w:t>
            </w:r>
            <w:r>
              <w:rPr>
                <w:sz w:val="21"/>
              </w:rPr>
              <w:t>真空压力表等组成，真空管道与泵的联接采用金属波纹软管联接（减缓震动）。</w:t>
            </w:r>
          </w:p>
          <w:p>
            <w:pPr>
              <w:jc w:val="both"/>
            </w:pPr>
            <w:r>
              <w:rPr>
                <w:sz w:val="21"/>
              </w:rPr>
              <w:t>5、 水冷系统</w:t>
            </w:r>
            <w:r>
              <w:rPr>
                <w:sz w:val="21"/>
              </w:rPr>
              <w:t>：</w:t>
            </w:r>
            <w:r>
              <w:rPr>
                <w:sz w:val="21"/>
              </w:rPr>
              <w:t>由</w:t>
            </w:r>
            <w:r>
              <w:rPr>
                <w:sz w:val="21"/>
              </w:rPr>
              <w:t>10立方米不锈钢冷却塔、水泵、水管</w:t>
            </w:r>
            <w:r>
              <w:rPr>
                <w:sz w:val="21"/>
              </w:rPr>
              <w:t>阀、管道相关装置组成的封闭式冷却系统，系统采用水管接头。</w:t>
            </w:r>
          </w:p>
          <w:p>
            <w:pPr>
              <w:jc w:val="both"/>
            </w:pPr>
            <w:r>
              <w:rPr>
                <w:sz w:val="21"/>
              </w:rPr>
              <w:t>6、 控制系统</w:t>
            </w:r>
            <w:r>
              <w:rPr>
                <w:sz w:val="21"/>
              </w:rPr>
              <w:t>：</w:t>
            </w:r>
          </w:p>
          <w:p>
            <w:pPr>
              <w:ind w:firstLine="210"/>
              <w:jc w:val="both"/>
            </w:pPr>
            <w:r>
              <w:rPr>
                <w:sz w:val="21"/>
              </w:rPr>
              <w:t>6.1</w:t>
            </w:r>
            <w:r>
              <w:rPr>
                <w:sz w:val="21"/>
              </w:rPr>
              <w:t>控制系统</w:t>
            </w:r>
            <w:r>
              <w:rPr>
                <w:sz w:val="21"/>
              </w:rPr>
              <w:t>，</w:t>
            </w:r>
            <w:r>
              <w:rPr>
                <w:sz w:val="21"/>
              </w:rPr>
              <w:t>置有触摸屏，设备工作状态清晰明了，操作简单方便。采用专用工业控制器，所有动作、信号转换及电气联锁保护由专用工业控制器实现，除具有断水、超温、过流报警及自动切断加热的功能外，还具有配方编辑及数据管理功能</w:t>
            </w:r>
            <w:r>
              <w:rPr>
                <w:sz w:val="21"/>
              </w:rPr>
              <w:t>。</w:t>
            </w:r>
          </w:p>
          <w:p>
            <w:pPr>
              <w:ind w:firstLine="210"/>
              <w:jc w:val="both"/>
            </w:pPr>
            <w:r>
              <w:rPr>
                <w:sz w:val="21"/>
              </w:rPr>
              <w:t>6.</w:t>
            </w:r>
            <w:r>
              <w:rPr>
                <w:sz w:val="21"/>
              </w:rPr>
              <w:t>2</w:t>
            </w:r>
            <w:r>
              <w:rPr>
                <w:sz w:val="21"/>
              </w:rPr>
              <w:t xml:space="preserve"> </w:t>
            </w:r>
            <w:r>
              <w:rPr>
                <w:sz w:val="21"/>
              </w:rPr>
              <w:t>配方功能</w:t>
            </w:r>
          </w:p>
          <w:p>
            <w:pPr>
              <w:ind w:firstLine="210"/>
              <w:jc w:val="both"/>
            </w:pPr>
            <w:r>
              <w:rPr>
                <w:sz w:val="21"/>
              </w:rPr>
              <w:t>6.</w:t>
            </w:r>
            <w:r>
              <w:rPr>
                <w:sz w:val="21"/>
              </w:rPr>
              <w:t>2</w:t>
            </w:r>
            <w:r>
              <w:rPr>
                <w:sz w:val="21"/>
              </w:rPr>
              <w:t>.1 支持多组配方功能，每个配方不少于</w:t>
            </w:r>
            <w:r>
              <w:rPr>
                <w:sz w:val="21"/>
              </w:rPr>
              <w:t>10</w:t>
            </w:r>
            <w:r>
              <w:rPr>
                <w:sz w:val="21"/>
              </w:rPr>
              <w:t>步，可设定</w:t>
            </w:r>
            <w:r>
              <w:rPr>
                <w:sz w:val="21"/>
              </w:rPr>
              <w:t>包括但不限于</w:t>
            </w:r>
            <w:r>
              <w:rPr>
                <w:sz w:val="21"/>
              </w:rPr>
              <w:t>温度、压力、时间、</w:t>
            </w:r>
            <w:r>
              <w:rPr>
                <w:sz w:val="21"/>
              </w:rPr>
              <w:t>PID 号、功率限幅</w:t>
            </w:r>
            <w:r>
              <w:rPr>
                <w:sz w:val="21"/>
              </w:rPr>
              <w:t>；</w:t>
            </w:r>
            <w:r>
              <w:rPr>
                <w:sz w:val="21"/>
              </w:rPr>
              <w:t xml:space="preserve"> </w:t>
            </w:r>
          </w:p>
          <w:p>
            <w:pPr>
              <w:ind w:firstLine="210"/>
              <w:jc w:val="both"/>
            </w:pPr>
            <w:r>
              <w:rPr>
                <w:sz w:val="21"/>
              </w:rPr>
              <w:t>6.</w:t>
            </w:r>
            <w:r>
              <w:rPr>
                <w:sz w:val="21"/>
              </w:rPr>
              <w:t>2</w:t>
            </w:r>
            <w:r>
              <w:rPr>
                <w:sz w:val="21"/>
              </w:rPr>
              <w:t>.2 超长的单步时长，</w:t>
            </w:r>
            <w:r>
              <w:rPr>
                <w:sz w:val="21"/>
              </w:rPr>
              <w:t>≥</w:t>
            </w:r>
            <w:r>
              <w:rPr>
                <w:sz w:val="21"/>
              </w:rPr>
              <w:t>3</w:t>
            </w:r>
            <w:r>
              <w:rPr>
                <w:sz w:val="21"/>
              </w:rPr>
              <w:t>0 天</w:t>
            </w:r>
            <w:r>
              <w:rPr>
                <w:sz w:val="21"/>
              </w:rPr>
              <w:t>；</w:t>
            </w:r>
            <w:r>
              <w:rPr>
                <w:sz w:val="21"/>
              </w:rPr>
              <w:t xml:space="preserve"> </w:t>
            </w:r>
          </w:p>
          <w:p>
            <w:pPr>
              <w:ind w:firstLine="210"/>
              <w:jc w:val="both"/>
            </w:pPr>
            <w:r>
              <w:rPr>
                <w:sz w:val="21"/>
              </w:rPr>
              <w:t>6.</w:t>
            </w:r>
            <w:r>
              <w:rPr>
                <w:sz w:val="21"/>
              </w:rPr>
              <w:t>2</w:t>
            </w:r>
            <w:r>
              <w:rPr>
                <w:sz w:val="21"/>
              </w:rPr>
              <w:t>.3 支持配方查看、新增、保存、替换、删除、调用</w:t>
            </w:r>
            <w:r>
              <w:rPr>
                <w:sz w:val="21"/>
              </w:rPr>
              <w:t>操作；</w:t>
            </w:r>
            <w:r>
              <w:rPr>
                <w:sz w:val="21"/>
              </w:rPr>
              <w:t xml:space="preserve"> </w:t>
            </w:r>
          </w:p>
          <w:p>
            <w:pPr>
              <w:ind w:firstLine="210"/>
              <w:jc w:val="both"/>
            </w:pPr>
            <w:r>
              <w:rPr>
                <w:sz w:val="21"/>
              </w:rPr>
              <w:t>6.</w:t>
            </w:r>
            <w:r>
              <w:rPr>
                <w:sz w:val="21"/>
              </w:rPr>
              <w:t>2</w:t>
            </w:r>
            <w:r>
              <w:rPr>
                <w:sz w:val="21"/>
              </w:rPr>
              <w:t>.4 支持工艺跳步（向前、后跳）</w:t>
            </w:r>
            <w:r>
              <w:rPr>
                <w:sz w:val="21"/>
              </w:rPr>
              <w:t>；</w:t>
            </w:r>
            <w:r>
              <w:rPr>
                <w:sz w:val="21"/>
              </w:rPr>
              <w:t xml:space="preserve"> </w:t>
            </w:r>
          </w:p>
          <w:p>
            <w:pPr>
              <w:ind w:firstLine="210"/>
              <w:jc w:val="both"/>
            </w:pPr>
            <w:r>
              <w:rPr>
                <w:sz w:val="21"/>
              </w:rPr>
              <w:t>6.</w:t>
            </w:r>
            <w:r>
              <w:rPr>
                <w:sz w:val="21"/>
              </w:rPr>
              <w:t>2</w:t>
            </w:r>
            <w:r>
              <w:rPr>
                <w:sz w:val="21"/>
              </w:rPr>
              <w:t>.5 工艺运行时，配方当前步和所调用的 PID 背景色改变，方便查看</w:t>
            </w:r>
            <w:r>
              <w:rPr>
                <w:sz w:val="21"/>
              </w:rPr>
              <w:t>；</w:t>
            </w:r>
            <w:r>
              <w:rPr>
                <w:sz w:val="21"/>
              </w:rPr>
              <w:t xml:space="preserve"> </w:t>
            </w:r>
          </w:p>
          <w:p>
            <w:pPr>
              <w:ind w:firstLine="210"/>
              <w:jc w:val="both"/>
            </w:pPr>
            <w:r>
              <w:rPr>
                <w:sz w:val="21"/>
              </w:rPr>
              <w:t>6.</w:t>
            </w:r>
            <w:r>
              <w:rPr>
                <w:sz w:val="21"/>
              </w:rPr>
              <w:t>2</w:t>
            </w:r>
            <w:r>
              <w:rPr>
                <w:sz w:val="21"/>
              </w:rPr>
              <w:t>.6 配方编辑时，修改内容的背景颜色改变，便于突出显示（特别是对于以模板新增的配方，方便对比）</w:t>
            </w:r>
            <w:r>
              <w:rPr>
                <w:sz w:val="21"/>
              </w:rPr>
              <w:t>；</w:t>
            </w:r>
            <w:r>
              <w:rPr>
                <w:sz w:val="21"/>
              </w:rPr>
              <w:t xml:space="preserve"> </w:t>
            </w:r>
          </w:p>
          <w:p>
            <w:pPr>
              <w:ind w:firstLine="210"/>
              <w:jc w:val="both"/>
            </w:pPr>
            <w:r>
              <w:rPr>
                <w:sz w:val="21"/>
              </w:rPr>
              <w:t>6.</w:t>
            </w:r>
            <w:r>
              <w:rPr>
                <w:sz w:val="21"/>
              </w:rPr>
              <w:t>2</w:t>
            </w:r>
            <w:r>
              <w:rPr>
                <w:sz w:val="21"/>
              </w:rPr>
              <w:t>.7 十组温度 PID，运行过程中支持对 PID 参数的查看和实时修改</w:t>
            </w:r>
            <w:r>
              <w:rPr>
                <w:sz w:val="21"/>
              </w:rPr>
              <w:t>；</w:t>
            </w:r>
            <w:r>
              <w:rPr>
                <w:sz w:val="21"/>
              </w:rPr>
              <w:t xml:space="preserve"> </w:t>
            </w:r>
          </w:p>
          <w:p>
            <w:pPr>
              <w:ind w:firstLine="210"/>
              <w:jc w:val="both"/>
            </w:pPr>
            <w:r>
              <w:rPr>
                <w:sz w:val="21"/>
              </w:rPr>
              <w:t>6.</w:t>
            </w:r>
            <w:r>
              <w:rPr>
                <w:sz w:val="21"/>
              </w:rPr>
              <w:t>2</w:t>
            </w:r>
            <w:r>
              <w:rPr>
                <w:sz w:val="21"/>
              </w:rPr>
              <w:t>.8 配方运行前自动检查配方输入的合理性，</w:t>
            </w:r>
            <w:r>
              <w:rPr>
                <w:sz w:val="21"/>
              </w:rPr>
              <w:t>有效</w:t>
            </w:r>
            <w:r>
              <w:rPr>
                <w:sz w:val="21"/>
              </w:rPr>
              <w:t>保护设备</w:t>
            </w:r>
            <w:r>
              <w:rPr>
                <w:sz w:val="21"/>
              </w:rPr>
              <w:t>；</w:t>
            </w:r>
            <w:r>
              <w:rPr>
                <w:sz w:val="21"/>
              </w:rPr>
              <w:t xml:space="preserve"> </w:t>
            </w:r>
          </w:p>
          <w:p>
            <w:pPr>
              <w:ind w:firstLine="210"/>
              <w:jc w:val="both"/>
            </w:pPr>
            <w:r>
              <w:rPr>
                <w:sz w:val="21"/>
              </w:rPr>
              <w:t>6.</w:t>
            </w:r>
            <w:r>
              <w:rPr>
                <w:sz w:val="21"/>
              </w:rPr>
              <w:t>2</w:t>
            </w:r>
            <w:r>
              <w:rPr>
                <w:sz w:val="21"/>
              </w:rPr>
              <w:t>.9 支持在特定步号前增加、删除配方步，方便对配方进行编辑</w:t>
            </w:r>
            <w:r>
              <w:rPr>
                <w:sz w:val="21"/>
              </w:rPr>
              <w:t>；</w:t>
            </w:r>
            <w:r>
              <w:rPr>
                <w:sz w:val="21"/>
              </w:rPr>
              <w:t xml:space="preserve"> </w:t>
            </w:r>
          </w:p>
          <w:p>
            <w:pPr>
              <w:ind w:firstLine="210"/>
              <w:jc w:val="both"/>
            </w:pPr>
            <w:r>
              <w:rPr>
                <w:sz w:val="21"/>
              </w:rPr>
              <w:t>6.</w:t>
            </w:r>
            <w:r>
              <w:rPr>
                <w:sz w:val="21"/>
              </w:rPr>
              <w:t>2</w:t>
            </w:r>
            <w:r>
              <w:rPr>
                <w:sz w:val="21"/>
              </w:rPr>
              <w:t>.10可存储</w:t>
            </w:r>
            <w:r>
              <w:rPr>
                <w:sz w:val="21"/>
              </w:rPr>
              <w:t>≥</w:t>
            </w:r>
            <w:r>
              <w:rPr>
                <w:sz w:val="21"/>
              </w:rPr>
              <w:t>500</w:t>
            </w:r>
            <w:r>
              <w:rPr>
                <w:sz w:val="21"/>
              </w:rPr>
              <w:t>条用户自定义配方。</w:t>
            </w:r>
          </w:p>
          <w:p>
            <w:pPr>
              <w:ind w:firstLine="210"/>
              <w:jc w:val="both"/>
            </w:pPr>
            <w:r>
              <w:rPr>
                <w:sz w:val="21"/>
              </w:rPr>
              <w:t>6.</w:t>
            </w:r>
            <w:r>
              <w:rPr>
                <w:sz w:val="21"/>
              </w:rPr>
              <w:t>3</w:t>
            </w:r>
            <w:r>
              <w:rPr>
                <w:sz w:val="21"/>
              </w:rPr>
              <w:t xml:space="preserve"> </w:t>
            </w:r>
            <w:r>
              <w:rPr>
                <w:sz w:val="21"/>
              </w:rPr>
              <w:t>数据管理</w:t>
            </w:r>
          </w:p>
          <w:p>
            <w:pPr>
              <w:ind w:firstLine="210"/>
              <w:jc w:val="both"/>
            </w:pPr>
            <w:r>
              <w:rPr>
                <w:sz w:val="21"/>
              </w:rPr>
              <w:t>6.</w:t>
            </w:r>
            <w:r>
              <w:rPr>
                <w:sz w:val="21"/>
              </w:rPr>
              <w:t>3</w:t>
            </w:r>
            <w:r>
              <w:rPr>
                <w:sz w:val="21"/>
              </w:rPr>
              <w:t>.1 支持时实曲线和历史曲线查看，可选择显示一条或多条曲线信息，可向前、后翻半或全页，可修改 X、Y 轴最大、小值，实现曲线放大和缩小，便于观察当前工艺局部或整个曲线</w:t>
            </w:r>
            <w:r>
              <w:rPr>
                <w:sz w:val="21"/>
              </w:rPr>
              <w:t>；</w:t>
            </w:r>
          </w:p>
          <w:p>
            <w:pPr>
              <w:ind w:firstLine="210"/>
              <w:jc w:val="both"/>
            </w:pPr>
            <w:r>
              <w:rPr>
                <w:sz w:val="21"/>
              </w:rPr>
              <w:t>6.</w:t>
            </w:r>
            <w:r>
              <w:rPr>
                <w:sz w:val="21"/>
              </w:rPr>
              <w:t>3</w:t>
            </w:r>
            <w:r>
              <w:rPr>
                <w:sz w:val="21"/>
              </w:rPr>
              <w:t>.2 支持数据记录和历史数据导出，存盘数据包括但不限于：SV、PV、真空度、气氛压力、电极监测温度、水温、位移、位移速率、加热功率</w:t>
            </w:r>
            <w:r>
              <w:rPr>
                <w:sz w:val="21"/>
              </w:rPr>
              <w:t>；</w:t>
            </w:r>
            <w:r>
              <w:rPr>
                <w:sz w:val="21"/>
              </w:rPr>
              <w:t xml:space="preserve"> </w:t>
            </w:r>
          </w:p>
          <w:p>
            <w:pPr>
              <w:ind w:firstLine="210"/>
              <w:jc w:val="both"/>
            </w:pPr>
            <w:r>
              <w:rPr>
                <w:sz w:val="21"/>
              </w:rPr>
              <w:t>6.</w:t>
            </w:r>
            <w:r>
              <w:rPr>
                <w:sz w:val="21"/>
              </w:rPr>
              <w:t>3</w:t>
            </w:r>
            <w:r>
              <w:rPr>
                <w:sz w:val="21"/>
              </w:rPr>
              <w:t>.3 报警记录查询功能与导出，包括但不限于：传感器断线和超量程、设置的上限报警点、水温、水流、水压、气压异常报警</w:t>
            </w:r>
            <w:r>
              <w:rPr>
                <w:sz w:val="21"/>
              </w:rPr>
              <w:t>；</w:t>
            </w:r>
            <w:r>
              <w:rPr>
                <w:sz w:val="21"/>
              </w:rPr>
              <w:t xml:space="preserve"> </w:t>
            </w:r>
          </w:p>
          <w:p>
            <w:pPr>
              <w:ind w:firstLine="210"/>
              <w:jc w:val="both"/>
            </w:pPr>
            <w:r>
              <w:rPr>
                <w:sz w:val="21"/>
              </w:rPr>
              <w:t>6.</w:t>
            </w:r>
            <w:r>
              <w:rPr>
                <w:sz w:val="21"/>
              </w:rPr>
              <w:t>3</w:t>
            </w:r>
            <w:r>
              <w:rPr>
                <w:sz w:val="21"/>
              </w:rPr>
              <w:t>.4 系统剩余存储空间显示，存储容量不足时报警提示，支持用户部分清除或清空数据</w:t>
            </w:r>
            <w:r>
              <w:rPr>
                <w:sz w:val="21"/>
              </w:rPr>
              <w:t>；</w:t>
            </w:r>
            <w:r>
              <w:rPr>
                <w:sz w:val="21"/>
              </w:rPr>
              <w:t xml:space="preserve"> </w:t>
            </w:r>
          </w:p>
          <w:p>
            <w:pPr>
              <w:ind w:firstLine="210"/>
              <w:jc w:val="both"/>
            </w:pPr>
            <w:r>
              <w:rPr>
                <w:sz w:val="21"/>
              </w:rPr>
              <w:t>6.</w:t>
            </w:r>
            <w:r>
              <w:rPr>
                <w:sz w:val="21"/>
              </w:rPr>
              <w:t>3</w:t>
            </w:r>
            <w:r>
              <w:rPr>
                <w:sz w:val="21"/>
              </w:rPr>
              <w:t>.5 支持异地远程升级及维护。</w:t>
            </w:r>
          </w:p>
          <w:p>
            <w:pPr>
              <w:ind w:firstLine="210"/>
              <w:jc w:val="both"/>
            </w:pPr>
            <w:r>
              <w:rPr>
                <w:sz w:val="21"/>
              </w:rPr>
              <w:t>6.</w:t>
            </w:r>
            <w:r>
              <w:rPr>
                <w:sz w:val="21"/>
              </w:rPr>
              <w:t>4</w:t>
            </w:r>
            <w:r>
              <w:rPr>
                <w:sz w:val="21"/>
              </w:rPr>
              <w:t xml:space="preserve"> </w:t>
            </w:r>
            <w:r>
              <w:rPr>
                <w:sz w:val="21"/>
              </w:rPr>
              <w:t>动作连锁和自保护功能</w:t>
            </w:r>
            <w:r>
              <w:rPr>
                <w:sz w:val="21"/>
              </w:rPr>
              <w:t>。</w:t>
            </w:r>
          </w:p>
          <w:p>
            <w:pPr>
              <w:ind w:firstLine="210"/>
              <w:jc w:val="both"/>
            </w:pPr>
            <w:r>
              <w:rPr>
                <w:sz w:val="21"/>
              </w:rPr>
              <w:t>6.</w:t>
            </w:r>
            <w:r>
              <w:rPr>
                <w:sz w:val="21"/>
              </w:rPr>
              <w:t>4</w:t>
            </w:r>
            <w:r>
              <w:rPr>
                <w:sz w:val="21"/>
              </w:rPr>
              <w:t>.1</w:t>
            </w:r>
            <w:r>
              <w:rPr>
                <w:sz w:val="21"/>
              </w:rPr>
              <w:t xml:space="preserve"> </w:t>
            </w:r>
            <w:r>
              <w:rPr>
                <w:sz w:val="21"/>
              </w:rPr>
              <w:t>PV超上限报警点、传感器断线，冷却水供水压力异常、电极冷却水温、电极温度、流量等异常时停止工艺</w:t>
            </w:r>
            <w:r>
              <w:rPr>
                <w:sz w:val="21"/>
              </w:rPr>
              <w:t>；</w:t>
            </w:r>
            <w:r>
              <w:rPr>
                <w:sz w:val="21"/>
              </w:rPr>
              <w:t xml:space="preserve"> </w:t>
            </w:r>
          </w:p>
          <w:p>
            <w:pPr>
              <w:ind w:firstLine="210"/>
              <w:jc w:val="both"/>
            </w:pPr>
            <w:r>
              <w:rPr>
                <w:sz w:val="21"/>
              </w:rPr>
              <w:t>6.</w:t>
            </w:r>
            <w:r>
              <w:rPr>
                <w:sz w:val="21"/>
              </w:rPr>
              <w:t>4</w:t>
            </w:r>
            <w:r>
              <w:rPr>
                <w:sz w:val="21"/>
              </w:rPr>
              <w:t>.2 保温层外缘设置有监控K型热电偶，防止主控热电偶失效，保护设备安全</w:t>
            </w:r>
            <w:r>
              <w:rPr>
                <w:sz w:val="21"/>
              </w:rPr>
              <w:t>；</w:t>
            </w:r>
            <w:r>
              <w:rPr>
                <w:sz w:val="21"/>
              </w:rPr>
              <w:t xml:space="preserve"> </w:t>
            </w:r>
          </w:p>
          <w:p>
            <w:pPr>
              <w:ind w:firstLine="210"/>
              <w:jc w:val="both"/>
            </w:pPr>
            <w:r>
              <w:rPr>
                <w:sz w:val="21"/>
              </w:rPr>
              <w:t>6.</w:t>
            </w:r>
            <w:r>
              <w:rPr>
                <w:sz w:val="21"/>
              </w:rPr>
              <w:t>4</w:t>
            </w:r>
            <w:r>
              <w:rPr>
                <w:sz w:val="21"/>
              </w:rPr>
              <w:t>.3 在重要部件（电极、压头）冷却回路中，配有一体式温度、流量传感器，当回路堵塞、水温过高时系统将进行相应的保护</w:t>
            </w:r>
            <w:r>
              <w:rPr>
                <w:sz w:val="21"/>
              </w:rPr>
              <w:t>；</w:t>
            </w:r>
          </w:p>
          <w:p>
            <w:pPr>
              <w:ind w:firstLine="210"/>
              <w:jc w:val="both"/>
            </w:pPr>
            <w:r>
              <w:rPr>
                <w:sz w:val="21"/>
              </w:rPr>
              <w:t>6.</w:t>
            </w:r>
            <w:r>
              <w:rPr>
                <w:sz w:val="21"/>
              </w:rPr>
              <w:t>4</w:t>
            </w:r>
            <w:r>
              <w:rPr>
                <w:sz w:val="21"/>
              </w:rPr>
              <w:t>.4 炉门未完全关闭时，手动加压线控器和加热均无效，避免误操作导致模具崩裂造成人身伤害</w:t>
            </w:r>
            <w:r>
              <w:rPr>
                <w:sz w:val="21"/>
              </w:rPr>
              <w:t>；</w:t>
            </w:r>
            <w:r>
              <w:rPr>
                <w:sz w:val="21"/>
              </w:rPr>
              <w:t xml:space="preserve"> </w:t>
            </w:r>
          </w:p>
          <w:p>
            <w:pPr>
              <w:ind w:firstLine="210"/>
              <w:jc w:val="both"/>
            </w:pPr>
            <w:r>
              <w:rPr>
                <w:sz w:val="21"/>
              </w:rPr>
              <w:t>6.</w:t>
            </w:r>
            <w:r>
              <w:rPr>
                <w:sz w:val="21"/>
              </w:rPr>
              <w:t>4</w:t>
            </w:r>
            <w:r>
              <w:rPr>
                <w:sz w:val="21"/>
              </w:rPr>
              <w:t>.5 依据报警的重要程序，提示不同声光报警信息并记录。</w:t>
            </w:r>
          </w:p>
          <w:p>
            <w:pPr>
              <w:jc w:val="both"/>
            </w:pPr>
            <w:r>
              <w:rPr>
                <w:sz w:val="21"/>
              </w:rPr>
              <w:t>7、</w:t>
            </w:r>
            <w:r>
              <w:rPr>
                <w:sz w:val="21"/>
              </w:rPr>
              <w:t>供货清单</w:t>
            </w:r>
            <w:r>
              <w:rPr>
                <w:sz w:val="21"/>
              </w:rPr>
              <w:t>（包括但不限于）</w:t>
            </w:r>
          </w:p>
          <w:p>
            <w:pPr>
              <w:ind w:firstLine="210"/>
              <w:jc w:val="both"/>
            </w:pPr>
            <w:r>
              <w:rPr>
                <w:sz w:val="21"/>
              </w:rPr>
              <w:t>7</w:t>
            </w:r>
            <w:r>
              <w:rPr>
                <w:sz w:val="21"/>
              </w:rPr>
              <w:t>.1</w:t>
            </w:r>
            <w:r>
              <w:rPr>
                <w:sz w:val="21"/>
              </w:rPr>
              <w:t>主机：</w:t>
            </w:r>
            <w:r>
              <w:rPr>
                <w:sz w:val="21"/>
              </w:rPr>
              <w:t>1套（含液压机、不锈钢炉体、油箱、干式变压器、上下电极板、控制柜等）；</w:t>
            </w:r>
            <w:r>
              <w:rPr>
                <w:sz w:val="21"/>
              </w:rPr>
              <w:t xml:space="preserve"> </w:t>
            </w:r>
          </w:p>
          <w:p>
            <w:pPr>
              <w:ind w:firstLine="210"/>
              <w:jc w:val="both"/>
            </w:pPr>
            <w:r>
              <w:rPr>
                <w:sz w:val="21"/>
              </w:rPr>
              <w:t>7</w:t>
            </w:r>
            <w:r>
              <w:rPr>
                <w:sz w:val="21"/>
              </w:rPr>
              <w:t>.</w:t>
            </w:r>
            <w:r>
              <w:rPr>
                <w:sz w:val="21"/>
              </w:rPr>
              <w:t>2</w:t>
            </w:r>
            <w:r>
              <w:rPr>
                <w:sz w:val="21"/>
              </w:rPr>
              <w:t xml:space="preserve"> </w:t>
            </w:r>
            <w:r>
              <w:rPr>
                <w:sz w:val="21"/>
              </w:rPr>
              <w:t>石墨</w:t>
            </w:r>
            <w:r>
              <w:rPr>
                <w:sz w:val="21"/>
              </w:rPr>
              <w:t>垫块</w:t>
            </w:r>
            <w:r>
              <w:rPr>
                <w:sz w:val="21"/>
              </w:rPr>
              <w:t>：</w:t>
            </w:r>
            <w:r>
              <w:rPr>
                <w:sz w:val="21"/>
              </w:rPr>
              <w:t>上下电极</w:t>
            </w:r>
            <w:r>
              <w:rPr>
                <w:sz w:val="21"/>
              </w:rPr>
              <w:t>等静压石墨</w:t>
            </w:r>
            <w:r>
              <w:rPr>
                <w:sz w:val="21"/>
              </w:rPr>
              <w:t>垫块两件（</w:t>
            </w:r>
            <w:r>
              <w:rPr>
                <w:sz w:val="21"/>
              </w:rPr>
              <w:t>Φ</w:t>
            </w:r>
            <w:r>
              <w:rPr>
                <w:sz w:val="21"/>
              </w:rPr>
              <w:t>350</w:t>
            </w:r>
            <w:r>
              <w:rPr>
                <w:sz w:val="21"/>
              </w:rPr>
              <w:t>mm</w:t>
            </w:r>
            <w:r>
              <w:rPr>
                <w:sz w:val="21"/>
              </w:rPr>
              <w:t>×7</w:t>
            </w:r>
            <w:r>
              <w:rPr>
                <w:sz w:val="21"/>
              </w:rPr>
              <w:t>0mm</w:t>
            </w:r>
            <w:r>
              <w:rPr>
                <w:sz w:val="21"/>
              </w:rPr>
              <w:t>）；</w:t>
            </w:r>
          </w:p>
          <w:p>
            <w:pPr>
              <w:ind w:firstLine="210"/>
              <w:jc w:val="both"/>
            </w:pPr>
            <w:r>
              <w:rPr>
                <w:sz w:val="21"/>
              </w:rPr>
              <w:t>7</w:t>
            </w:r>
            <w:r>
              <w:rPr>
                <w:sz w:val="21"/>
              </w:rPr>
              <w:t>.</w:t>
            </w:r>
            <w:r>
              <w:rPr>
                <w:sz w:val="21"/>
              </w:rPr>
              <w:t>3</w:t>
            </w:r>
            <w:r>
              <w:rPr>
                <w:sz w:val="21"/>
              </w:rPr>
              <w:t xml:space="preserve"> </w:t>
            </w:r>
            <w:r>
              <w:rPr>
                <w:sz w:val="21"/>
              </w:rPr>
              <w:t>保温材料：</w:t>
            </w:r>
            <w:r>
              <w:rPr>
                <w:sz w:val="21"/>
              </w:rPr>
              <w:t>石墨碳粘</w:t>
            </w:r>
            <w:r>
              <w:rPr>
                <w:sz w:val="21"/>
              </w:rPr>
              <w:t>1</w:t>
            </w:r>
            <w:r>
              <w:rPr>
                <w:sz w:val="21"/>
              </w:rPr>
              <w:t>套</w:t>
            </w:r>
            <w:r>
              <w:rPr>
                <w:sz w:val="21"/>
              </w:rPr>
              <w:t>（</w:t>
            </w:r>
            <w:r>
              <w:rPr>
                <w:sz w:val="21"/>
              </w:rPr>
              <w:t>1000mm×50mm×10mm</w:t>
            </w:r>
            <w:r>
              <w:rPr>
                <w:sz w:val="21"/>
              </w:rPr>
              <w:t>）；</w:t>
            </w:r>
          </w:p>
          <w:p>
            <w:pPr>
              <w:ind w:firstLine="210"/>
              <w:jc w:val="both"/>
            </w:pPr>
            <w:r>
              <w:rPr>
                <w:sz w:val="21"/>
              </w:rPr>
              <w:t>7.4 氧含量检测仪：1套；</w:t>
            </w:r>
            <w:r>
              <w:rPr>
                <w:sz w:val="21"/>
              </w:rPr>
              <w:t xml:space="preserve"> </w:t>
            </w:r>
          </w:p>
          <w:p>
            <w:pPr>
              <w:ind w:firstLine="210"/>
              <w:jc w:val="both"/>
            </w:pPr>
            <w:r>
              <w:rPr>
                <w:sz w:val="21"/>
              </w:rPr>
              <w:t>7</w:t>
            </w:r>
            <w:r>
              <w:rPr>
                <w:sz w:val="21"/>
              </w:rPr>
              <w:t>.</w:t>
            </w:r>
            <w:r>
              <w:rPr>
                <w:sz w:val="21"/>
              </w:rPr>
              <w:t>5</w:t>
            </w:r>
            <w:r>
              <w:rPr>
                <w:sz w:val="21"/>
              </w:rPr>
              <w:t xml:space="preserve"> </w:t>
            </w:r>
            <w:r>
              <w:rPr>
                <w:sz w:val="21"/>
              </w:rPr>
              <w:t>真空计</w:t>
            </w:r>
            <w:r>
              <w:rPr>
                <w:sz w:val="21"/>
              </w:rPr>
              <w:t>：</w:t>
            </w:r>
            <w:r>
              <w:rPr>
                <w:sz w:val="21"/>
              </w:rPr>
              <w:t>1套</w:t>
            </w:r>
            <w:r>
              <w:rPr>
                <w:sz w:val="21"/>
              </w:rPr>
              <w:t xml:space="preserve"> </w:t>
            </w:r>
            <w:r>
              <w:rPr>
                <w:sz w:val="21"/>
              </w:rPr>
              <w:t>；</w:t>
            </w:r>
          </w:p>
          <w:p>
            <w:pPr>
              <w:ind w:firstLine="210"/>
              <w:jc w:val="both"/>
            </w:pPr>
            <w:r>
              <w:rPr>
                <w:sz w:val="21"/>
              </w:rPr>
              <w:t>7</w:t>
            </w:r>
            <w:r>
              <w:rPr>
                <w:sz w:val="21"/>
              </w:rPr>
              <w:t>.</w:t>
            </w:r>
            <w:r>
              <w:rPr>
                <w:sz w:val="21"/>
              </w:rPr>
              <w:t>6</w:t>
            </w:r>
            <w:r>
              <w:rPr>
                <w:sz w:val="21"/>
              </w:rPr>
              <w:t xml:space="preserve"> </w:t>
            </w:r>
            <w:r>
              <w:rPr>
                <w:sz w:val="21"/>
              </w:rPr>
              <w:t>真空机组：滑阀</w:t>
            </w:r>
            <w:r>
              <w:rPr>
                <w:sz w:val="21"/>
              </w:rPr>
              <w:t>泵</w:t>
            </w:r>
            <w:r>
              <w:rPr>
                <w:sz w:val="21"/>
              </w:rPr>
              <w:t>+罗茨</w:t>
            </w:r>
            <w:r>
              <w:rPr>
                <w:sz w:val="21"/>
              </w:rPr>
              <w:t>泵</w:t>
            </w:r>
            <w:r>
              <w:rPr>
                <w:sz w:val="21"/>
              </w:rPr>
              <w:t>+基座+控制箱 1套</w:t>
            </w:r>
            <w:r>
              <w:rPr>
                <w:sz w:val="21"/>
              </w:rPr>
              <w:t xml:space="preserve"> </w:t>
            </w:r>
            <w:r>
              <w:rPr>
                <w:sz w:val="21"/>
              </w:rPr>
              <w:t>；</w:t>
            </w:r>
          </w:p>
          <w:p>
            <w:pPr>
              <w:ind w:firstLine="210"/>
              <w:jc w:val="both"/>
            </w:pPr>
            <w:r>
              <w:rPr>
                <w:sz w:val="21"/>
              </w:rPr>
              <w:t>7</w:t>
            </w:r>
            <w:r>
              <w:rPr>
                <w:sz w:val="21"/>
              </w:rPr>
              <w:t>.</w:t>
            </w:r>
            <w:r>
              <w:rPr>
                <w:sz w:val="21"/>
              </w:rPr>
              <w:t>7</w:t>
            </w:r>
            <w:r>
              <w:rPr>
                <w:sz w:val="21"/>
              </w:rPr>
              <w:t xml:space="preserve"> </w:t>
            </w:r>
            <w:r>
              <w:rPr>
                <w:sz w:val="21"/>
              </w:rPr>
              <w:t>高真空气动挡板阀</w:t>
            </w:r>
            <w:r>
              <w:rPr>
                <w:sz w:val="21"/>
              </w:rPr>
              <w:t>：</w:t>
            </w:r>
            <w:r>
              <w:rPr>
                <w:sz w:val="21"/>
              </w:rPr>
              <w:t>1</w:t>
            </w:r>
            <w:r>
              <w:rPr>
                <w:sz w:val="21"/>
              </w:rPr>
              <w:t>套</w:t>
            </w:r>
            <w:r>
              <w:rPr>
                <w:sz w:val="21"/>
              </w:rPr>
              <w:t>；</w:t>
            </w:r>
          </w:p>
          <w:p>
            <w:pPr>
              <w:ind w:firstLine="210"/>
              <w:jc w:val="both"/>
            </w:pPr>
            <w:r>
              <w:rPr>
                <w:sz w:val="21"/>
              </w:rPr>
              <w:t>7</w:t>
            </w:r>
            <w:r>
              <w:rPr>
                <w:sz w:val="21"/>
              </w:rPr>
              <w:t>.</w:t>
            </w:r>
            <w:r>
              <w:rPr>
                <w:sz w:val="21"/>
              </w:rPr>
              <w:t>8</w:t>
            </w:r>
            <w:r>
              <w:rPr>
                <w:sz w:val="21"/>
              </w:rPr>
              <w:t xml:space="preserve"> PLC+ 1</w:t>
            </w:r>
            <w:r>
              <w:rPr>
                <w:sz w:val="21"/>
              </w:rPr>
              <w:t>6</w:t>
            </w:r>
            <w:r>
              <w:rPr>
                <w:sz w:val="21"/>
              </w:rPr>
              <w:t>寸触摸屏</w:t>
            </w:r>
            <w:r>
              <w:rPr>
                <w:sz w:val="21"/>
              </w:rPr>
              <w:t>：</w:t>
            </w:r>
            <w:r>
              <w:rPr>
                <w:sz w:val="21"/>
              </w:rPr>
              <w:t>1</w:t>
            </w:r>
            <w:r>
              <w:rPr>
                <w:sz w:val="21"/>
              </w:rPr>
              <w:t>套</w:t>
            </w:r>
            <w:r>
              <w:rPr>
                <w:sz w:val="21"/>
              </w:rPr>
              <w:t>；</w:t>
            </w:r>
          </w:p>
          <w:p>
            <w:pPr>
              <w:ind w:firstLine="210"/>
              <w:jc w:val="both"/>
            </w:pPr>
            <w:r>
              <w:rPr>
                <w:sz w:val="21"/>
              </w:rPr>
              <w:t>7</w:t>
            </w:r>
            <w:r>
              <w:rPr>
                <w:sz w:val="21"/>
              </w:rPr>
              <w:t>.</w:t>
            </w:r>
            <w:r>
              <w:rPr>
                <w:sz w:val="21"/>
              </w:rPr>
              <w:t>9</w:t>
            </w:r>
            <w:r>
              <w:rPr>
                <w:sz w:val="21"/>
              </w:rPr>
              <w:t xml:space="preserve"> </w:t>
            </w:r>
            <w:r>
              <w:rPr>
                <w:sz w:val="21"/>
              </w:rPr>
              <w:t>10立方米</w:t>
            </w:r>
            <w:r>
              <w:rPr>
                <w:sz w:val="21"/>
              </w:rPr>
              <w:t>不锈钢</w:t>
            </w:r>
            <w:r>
              <w:rPr>
                <w:sz w:val="21"/>
              </w:rPr>
              <w:t>冷却塔</w:t>
            </w:r>
            <w:r>
              <w:rPr>
                <w:sz w:val="21"/>
              </w:rPr>
              <w:t>系统</w:t>
            </w:r>
            <w:r>
              <w:rPr>
                <w:sz w:val="21"/>
              </w:rPr>
              <w:t>：</w:t>
            </w:r>
            <w:r>
              <w:rPr>
                <w:sz w:val="21"/>
              </w:rPr>
              <w:t>1</w:t>
            </w:r>
            <w:r>
              <w:rPr>
                <w:sz w:val="21"/>
              </w:rPr>
              <w:t>套</w:t>
            </w:r>
            <w:r>
              <w:rPr>
                <w:sz w:val="21"/>
              </w:rPr>
              <w:t>；</w:t>
            </w:r>
          </w:p>
          <w:p>
            <w:pPr>
              <w:ind w:firstLine="210"/>
              <w:jc w:val="both"/>
            </w:pPr>
            <w:r>
              <w:rPr>
                <w:sz w:val="21"/>
              </w:rPr>
              <w:t>7</w:t>
            </w:r>
            <w:r>
              <w:rPr>
                <w:sz w:val="21"/>
              </w:rPr>
              <w:t>.</w:t>
            </w:r>
            <w:r>
              <w:rPr>
                <w:sz w:val="21"/>
              </w:rPr>
              <w:t>10</w:t>
            </w:r>
            <w:r>
              <w:rPr>
                <w:sz w:val="21"/>
              </w:rPr>
              <w:t xml:space="preserve"> </w:t>
            </w:r>
            <w:r>
              <w:rPr>
                <w:sz w:val="21"/>
              </w:rPr>
              <w:t>钨铼热电偶及补偿导线</w:t>
            </w:r>
            <w:r>
              <w:rPr>
                <w:sz w:val="21"/>
              </w:rPr>
              <w:t>：</w:t>
            </w:r>
            <w:r>
              <w:rPr>
                <w:sz w:val="21"/>
              </w:rPr>
              <w:t>1</w:t>
            </w:r>
            <w:r>
              <w:rPr>
                <w:sz w:val="21"/>
              </w:rPr>
              <w:t>套</w:t>
            </w:r>
            <w:r>
              <w:rPr>
                <w:sz w:val="21"/>
              </w:rPr>
              <w:t>；</w:t>
            </w:r>
          </w:p>
          <w:p>
            <w:pPr>
              <w:ind w:firstLine="210"/>
              <w:jc w:val="both"/>
            </w:pPr>
            <w:r>
              <w:rPr>
                <w:sz w:val="21"/>
              </w:rPr>
              <w:t>7.11 红外测温仪：1套；</w:t>
            </w:r>
          </w:p>
          <w:p>
            <w:pPr>
              <w:ind w:firstLine="210"/>
              <w:jc w:val="both"/>
            </w:pPr>
            <w:r>
              <w:rPr>
                <w:sz w:val="21"/>
              </w:rPr>
              <w:t>7</w:t>
            </w:r>
            <w:r>
              <w:rPr>
                <w:sz w:val="21"/>
              </w:rPr>
              <w:t>.1</w:t>
            </w:r>
            <w:r>
              <w:rPr>
                <w:sz w:val="21"/>
              </w:rPr>
              <w:t>2</w:t>
            </w:r>
            <w:r>
              <w:rPr>
                <w:sz w:val="21"/>
              </w:rPr>
              <w:t xml:space="preserve"> </w:t>
            </w:r>
            <w:r>
              <w:rPr>
                <w:sz w:val="21"/>
              </w:rPr>
              <w:t>监测热偶及补偿导线</w:t>
            </w:r>
            <w:r>
              <w:rPr>
                <w:sz w:val="21"/>
              </w:rPr>
              <w:t>：</w:t>
            </w:r>
            <w:r>
              <w:rPr>
                <w:sz w:val="21"/>
              </w:rPr>
              <w:t>1</w:t>
            </w:r>
            <w:r>
              <w:rPr>
                <w:sz w:val="21"/>
              </w:rPr>
              <w:t>套</w:t>
            </w:r>
            <w:r>
              <w:rPr>
                <w:sz w:val="21"/>
              </w:rPr>
              <w:t>；</w:t>
            </w:r>
          </w:p>
          <w:p>
            <w:pPr>
              <w:ind w:firstLine="210"/>
              <w:jc w:val="both"/>
            </w:pPr>
            <w:r>
              <w:rPr>
                <w:sz w:val="21"/>
              </w:rPr>
              <w:t>7.13 特种电源系统（330KW）：1套；</w:t>
            </w:r>
          </w:p>
          <w:p>
            <w:pPr>
              <w:ind w:firstLine="210"/>
              <w:jc w:val="both"/>
            </w:pPr>
            <w:r>
              <w:rPr>
                <w:sz w:val="21"/>
              </w:rPr>
              <w:t>7.14 升压变压器（200KVA-380/600V）：1套；</w:t>
            </w:r>
          </w:p>
          <w:p>
            <w:pPr>
              <w:ind w:firstLine="210"/>
              <w:jc w:val="both"/>
            </w:pPr>
            <w:r>
              <w:rPr>
                <w:sz w:val="21"/>
              </w:rPr>
              <w:t>7</w:t>
            </w:r>
            <w:r>
              <w:rPr>
                <w:sz w:val="21"/>
              </w:rPr>
              <w:t>.1</w:t>
            </w:r>
            <w:r>
              <w:rPr>
                <w:sz w:val="21"/>
              </w:rPr>
              <w:t>5</w:t>
            </w:r>
            <w:r>
              <w:rPr>
                <w:sz w:val="21"/>
              </w:rPr>
              <w:t xml:space="preserve"> </w:t>
            </w:r>
            <w:r>
              <w:rPr>
                <w:sz w:val="21"/>
              </w:rPr>
              <w:t>中文版使用说明书</w:t>
            </w:r>
            <w:r>
              <w:rPr>
                <w:sz w:val="21"/>
              </w:rPr>
              <w:t>：</w:t>
            </w:r>
            <w:r>
              <w:rPr>
                <w:sz w:val="21"/>
              </w:rPr>
              <w:t>1</w:t>
            </w:r>
            <w:r>
              <w:rPr>
                <w:sz w:val="21"/>
              </w:rPr>
              <w:t>份</w:t>
            </w:r>
            <w:r>
              <w:rPr>
                <w:sz w:val="21"/>
              </w:rPr>
              <w:t>。</w:t>
            </w:r>
          </w:p>
          <w:p>
            <w:pPr>
              <w:ind w:firstLine="210"/>
              <w:jc w:val="both"/>
            </w:pPr>
            <w:r>
              <w:rPr>
                <w:sz w:val="21"/>
              </w:rPr>
              <w:t>7</w:t>
            </w:r>
            <w:r>
              <w:rPr>
                <w:sz w:val="21"/>
              </w:rPr>
              <w:t>.1</w:t>
            </w:r>
            <w:r>
              <w:rPr>
                <w:sz w:val="21"/>
              </w:rPr>
              <w:t>6</w:t>
            </w:r>
            <w:r>
              <w:rPr>
                <w:sz w:val="21"/>
              </w:rPr>
              <w:t xml:space="preserve"> </w:t>
            </w:r>
            <w:r>
              <w:rPr>
                <w:sz w:val="21"/>
              </w:rPr>
              <w:t>其他</w:t>
            </w:r>
            <w:r>
              <w:rPr>
                <w:sz w:val="21"/>
              </w:rPr>
              <w:t>备</w:t>
            </w:r>
            <w:r>
              <w:rPr>
                <w:sz w:val="21"/>
              </w:rPr>
              <w:t>用器具</w:t>
            </w:r>
            <w:r>
              <w:rPr>
                <w:sz w:val="21"/>
              </w:rPr>
              <w:t xml:space="preserve"> </w:t>
            </w:r>
          </w:p>
          <w:p>
            <w:pPr>
              <w:ind w:firstLine="210"/>
              <w:jc w:val="both"/>
            </w:pPr>
            <w:r>
              <w:rPr>
                <w:sz w:val="21"/>
              </w:rPr>
              <w:t>7</w:t>
            </w:r>
            <w:r>
              <w:rPr>
                <w:sz w:val="21"/>
              </w:rPr>
              <w:t>.1</w:t>
            </w:r>
            <w:r>
              <w:rPr>
                <w:sz w:val="21"/>
              </w:rPr>
              <w:t>6.1工业用工具箱（含角磨机、电工电笔、螺丝刀、钢丝钳、卷尺等常用工具）:1套；</w:t>
            </w:r>
            <w:r>
              <w:rPr>
                <w:sz w:val="21"/>
              </w:rPr>
              <w:t xml:space="preserve"> </w:t>
            </w:r>
          </w:p>
          <w:p>
            <w:pPr>
              <w:ind w:firstLine="210"/>
              <w:jc w:val="both"/>
            </w:pPr>
            <w:r>
              <w:rPr>
                <w:sz w:val="21"/>
              </w:rPr>
              <w:t>7</w:t>
            </w:r>
            <w:r>
              <w:rPr>
                <w:sz w:val="21"/>
              </w:rPr>
              <w:t>.1</w:t>
            </w:r>
            <w:r>
              <w:rPr>
                <w:sz w:val="21"/>
              </w:rPr>
              <w:t>6.2</w:t>
            </w:r>
            <w:r>
              <w:rPr>
                <w:sz w:val="21"/>
              </w:rPr>
              <w:t>现场联接电缆及水管</w:t>
            </w:r>
            <w:r>
              <w:rPr>
                <w:sz w:val="21"/>
              </w:rPr>
              <w:t>：</w:t>
            </w:r>
            <w:r>
              <w:rPr>
                <w:sz w:val="21"/>
              </w:rPr>
              <w:t>1 套</w:t>
            </w:r>
            <w:r>
              <w:rPr>
                <w:sz w:val="21"/>
              </w:rPr>
              <w:t>；</w:t>
            </w:r>
            <w:r>
              <w:rPr>
                <w:sz w:val="21"/>
              </w:rPr>
              <w:t xml:space="preserve"> </w:t>
            </w:r>
          </w:p>
          <w:p>
            <w:pPr>
              <w:jc w:val="both"/>
            </w:pPr>
            <w:r>
              <w:rPr>
                <w:sz w:val="21"/>
              </w:rPr>
              <w:t>7</w:t>
            </w:r>
            <w:r>
              <w:rPr>
                <w:sz w:val="21"/>
              </w:rPr>
              <w:t>.1</w:t>
            </w:r>
            <w:r>
              <w:rPr>
                <w:sz w:val="21"/>
              </w:rPr>
              <w:t>6.3</w:t>
            </w:r>
            <w:r>
              <w:rPr>
                <w:sz w:val="21"/>
              </w:rPr>
              <w:t>石墨</w:t>
            </w:r>
            <w:r>
              <w:rPr>
                <w:sz w:val="21"/>
              </w:rPr>
              <w:t>垫块</w:t>
            </w:r>
            <w:r>
              <w:rPr>
                <w:sz w:val="21"/>
              </w:rPr>
              <w:t xml:space="preserve"> </w:t>
            </w:r>
            <w:r>
              <w:rPr>
                <w:sz w:val="21"/>
              </w:rPr>
              <w:t>Φ</w:t>
            </w:r>
            <w:r>
              <w:rPr>
                <w:sz w:val="21"/>
              </w:rPr>
              <w:t>350</w:t>
            </w:r>
            <w:r>
              <w:rPr>
                <w:sz w:val="21"/>
              </w:rPr>
              <w:t>×</w:t>
            </w:r>
            <w:r>
              <w:rPr>
                <w:sz w:val="21"/>
              </w:rPr>
              <w:t>7</w:t>
            </w:r>
            <w:r>
              <w:rPr>
                <w:sz w:val="21"/>
              </w:rPr>
              <w:t>0mm、</w:t>
            </w:r>
            <w:r>
              <w:rPr>
                <w:sz w:val="21"/>
              </w:rPr>
              <w:t>Φ</w:t>
            </w:r>
            <w:r>
              <w:rPr>
                <w:sz w:val="21"/>
              </w:rPr>
              <w:t>300</w:t>
            </w:r>
            <w:r>
              <w:rPr>
                <w:sz w:val="21"/>
              </w:rPr>
              <w:t>×</w:t>
            </w:r>
            <w:r>
              <w:rPr>
                <w:sz w:val="21"/>
              </w:rPr>
              <w:t>6</w:t>
            </w:r>
            <w:r>
              <w:rPr>
                <w:sz w:val="21"/>
              </w:rPr>
              <w:t>0mm、</w:t>
            </w:r>
            <w:r>
              <w:rPr>
                <w:sz w:val="21"/>
              </w:rPr>
              <w:t>Φ</w:t>
            </w:r>
            <w:r>
              <w:rPr>
                <w:sz w:val="21"/>
              </w:rPr>
              <w:t>250</w:t>
            </w:r>
            <w:r>
              <w:rPr>
                <w:sz w:val="21"/>
              </w:rPr>
              <w:t>×</w:t>
            </w:r>
            <w:r>
              <w:rPr>
                <w:sz w:val="21"/>
              </w:rPr>
              <w:t>5</w:t>
            </w:r>
            <w:r>
              <w:rPr>
                <w:sz w:val="21"/>
              </w:rPr>
              <w:t>0mm、</w:t>
            </w:r>
            <w:r>
              <w:rPr>
                <w:sz w:val="21"/>
              </w:rPr>
              <w:t>Φ</w:t>
            </w:r>
            <w:r>
              <w:rPr>
                <w:sz w:val="21"/>
              </w:rPr>
              <w:t>200</w:t>
            </w:r>
            <w:r>
              <w:rPr>
                <w:sz w:val="21"/>
              </w:rPr>
              <w:t>×</w:t>
            </w:r>
            <w:r>
              <w:rPr>
                <w:sz w:val="21"/>
              </w:rPr>
              <w:t>5</w:t>
            </w:r>
            <w:r>
              <w:rPr>
                <w:sz w:val="21"/>
              </w:rPr>
              <w:t>0</w:t>
            </w:r>
            <w:r>
              <w:rPr>
                <w:sz w:val="21"/>
              </w:rPr>
              <w:t>mm各两件；</w:t>
            </w:r>
          </w:p>
          <w:p>
            <w:pPr>
              <w:jc w:val="both"/>
            </w:pPr>
            <w:r>
              <w:rPr>
                <w:sz w:val="21"/>
              </w:rPr>
              <w:t>7</w:t>
            </w:r>
            <w:r>
              <w:rPr>
                <w:sz w:val="21"/>
              </w:rPr>
              <w:t>.1</w:t>
            </w:r>
            <w:r>
              <w:rPr>
                <w:sz w:val="21"/>
              </w:rPr>
              <w:t>6.4</w:t>
            </w:r>
            <w:r>
              <w:rPr>
                <w:sz w:val="21"/>
              </w:rPr>
              <w:t>钨铼热电偶</w:t>
            </w:r>
            <w:r>
              <w:rPr>
                <w:sz w:val="21"/>
              </w:rPr>
              <w:t>:10</w:t>
            </w:r>
            <w:r>
              <w:rPr>
                <w:sz w:val="21"/>
              </w:rPr>
              <w:t>套</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广东省科学院新材料研究所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采购包1：面向小微企业，采购包专门预留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李玉霜、苏启立</w:t>
      </w:r>
    </w:p>
    <w:p>
      <w:pPr>
        <w:ind w:firstLine="480"/>
      </w:pPr>
      <w:r>
        <w:rPr/>
        <w:t>电话：</w:t>
      </w:r>
      <w:r>
        <w:rPr/>
        <w:t>020-87684726、020-87687651</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省科学院新材料研究所真空热压烧结炉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采购包1（广东省科学院新材料研究所真空热压烧结炉采购项目）：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采购包1（广东省科学院新材料研究所真空热压烧结炉采购项目）：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采购包整体专门面向小微企业，全部货物须由小微企业或监狱企业或残疾人福利性单位制造。</w:t>
            </w:r>
          </w:p>
        </w:tc>
      </w:tr>
    </w:tbl>
    <w:p/>
    <w:p>
      <w:pPr>
        <w:ind w:firstLine="480"/>
      </w:pPr>
      <w:r>
        <w:rPr/>
        <w:t>表二符合性审查表：</w:t>
      </w:r>
    </w:p>
    <w:p>
      <w:pPr>
        <w:ind w:firstLine="480"/>
      </w:pPr>
    </w:p>
    <w:p/>
    <w:p>
      <w:r>
        <w:rPr/>
        <w:t>采购包1（广东省科学院新材料研究所真空热压烧结炉采购项目）：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投标报价是固定唯一价且未超过本项目采购预算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采购包1(广东省科学院新材料研究所真空热压烧结炉采购项目):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 (20.0分)</w:t>
            </w:r>
          </w:p>
        </w:tc>
        <w:tc>
          <w:tcPr>
            <w:tcW w:type="dxa" w:w="5076"/>
          </w:tcPr>
          <w:p>
            <w:pPr>
              <w:jc w:val="left"/>
            </w:pPr>
            <w:r>
              <w:rPr/>
              <w:t>根据投标人对“具体技术参数要求”中带“▲”技术参数（共10项）响应情况进行评分，完全满足要求得20分，每有1项不满足或负偏离扣2分，扣至0分。  注：如采购需求中有明确要求提供的证明资料，则以采购需求中要求的为准，无提供或未按要求提供证明材料的不得分；如采购需求中无明确证明材料的，以投标人响应文件中的《技术参数响应表》中的投标人填写的“是否偏离”为准，未填写或未响应的视为负偏离。</w:t>
            </w:r>
          </w:p>
        </w:tc>
      </w:tr>
      <w:tr>
        <w:tc>
          <w:tcPr>
            <w:tcW w:type="dxa" w:w="922"/>
            <w:gridSpan w:val="2"/>
            <w:vMerge/>
          </w:tcPr>
          <w:p/>
        </w:tc>
        <w:tc>
          <w:tcPr>
            <w:tcW w:type="dxa" w:w="2307"/>
          </w:tcPr>
          <w:p>
            <w:pPr>
              <w:jc w:val="left"/>
            </w:pPr>
            <w:r>
              <w:rPr/>
              <w:t>一般技术参数响应（参数条款按照最小一级序号进行计算，“供货清单”算1项） (20.0分)</w:t>
            </w:r>
          </w:p>
        </w:tc>
        <w:tc>
          <w:tcPr>
            <w:tcW w:type="dxa" w:w="5076"/>
          </w:tcPr>
          <w:p>
            <w:pPr>
              <w:jc w:val="left"/>
            </w:pPr>
            <w:r>
              <w:rPr/>
              <w:t>根据投标人对“具体技术(参数)要求”中的其他技术参数（非带“▲”、非带“★”条款）要求（共40项）的响应情况进行评分， 每有一个满足要求得0.5分，共20分 注：如采购需求中有明确要求提供的证明资料，则以采购需求中要求的为准，无提供或未按要求提供证明材料的不得分；如采购需求中无明确证明材料的，以投标人响应文件中的《技术参数响应表》中的投标人填写的“是否偏离”为准，未填写或未响应的视为负偏离。</w:t>
            </w:r>
          </w:p>
        </w:tc>
      </w:tr>
      <w:tr>
        <w:tc>
          <w:tcPr>
            <w:tcW w:type="dxa" w:w="922"/>
            <w:gridSpan w:val="2"/>
            <w:vMerge/>
          </w:tcPr>
          <w:p/>
        </w:tc>
        <w:tc>
          <w:tcPr>
            <w:tcW w:type="dxa" w:w="2307"/>
          </w:tcPr>
          <w:p>
            <w:pPr>
              <w:jc w:val="left"/>
            </w:pPr>
            <w:r>
              <w:rPr/>
              <w:t>交货、安装方案1 (2.0分)</w:t>
            </w:r>
          </w:p>
        </w:tc>
        <w:tc>
          <w:tcPr>
            <w:tcW w:type="dxa" w:w="5076"/>
          </w:tcPr>
          <w:p>
            <w:pPr>
              <w:jc w:val="left"/>
            </w:pPr>
            <w:r>
              <w:rPr/>
              <w:t>评标委员会根据投标人提供的交货、安装方案进行评价，方案应包括（投标文件中方案标题应以下列方案名称命名）： (1)供货方案； (2)安装方案； (3)调试方法； (4)调试效果。 提供全部内容得2分，每缺1项扣0.5分。</w:t>
            </w:r>
          </w:p>
        </w:tc>
      </w:tr>
      <w:tr>
        <w:tc>
          <w:tcPr>
            <w:tcW w:type="dxa" w:w="922"/>
            <w:gridSpan w:val="2"/>
            <w:vMerge/>
          </w:tcPr>
          <w:p/>
        </w:tc>
        <w:tc>
          <w:tcPr>
            <w:tcW w:type="dxa" w:w="2307"/>
          </w:tcPr>
          <w:p>
            <w:pPr>
              <w:jc w:val="left"/>
            </w:pPr>
            <w:r>
              <w:rPr/>
              <w:t>交货、安装方案2 (5.0分)</w:t>
            </w:r>
            <w:r>
              <w:rPr/>
              <w:t>，（等次分值选择：</w:t>
            </w:r>
            <w:r>
              <w:rPr/>
              <w:t>0.0;</w:t>
            </w:r>
            <w:r>
              <w:rPr/>
              <w:t>1.0;</w:t>
            </w:r>
            <w:r>
              <w:rPr/>
              <w:t>3.0;</w:t>
            </w:r>
            <w:r>
              <w:rPr/>
              <w:t>5.0;</w:t>
            </w:r>
            <w:r>
              <w:rPr/>
              <w:t>）</w:t>
            </w:r>
          </w:p>
        </w:tc>
        <w:tc>
          <w:tcPr>
            <w:tcW w:type="dxa" w:w="5076"/>
          </w:tcPr>
          <w:p>
            <w:pPr>
              <w:jc w:val="left"/>
            </w:pPr>
            <w:r>
              <w:rPr/>
              <w:t>根据各投标人提供的交货、安装方案内容进行评审： （1）针对本项目交货、安装与调试方案详细具体，科学合理，有利于项目实施，得5分；  （2）针对本项目交货、安装与调试方案描述简单，但有一定的合理性和可行性，基本满足项目实施要求，得3分；   （3）针对本项目交货、安装与调试方案合理性和可行性低，不能完全满足项目实施要求，得1分。  注：未提供方案的不得分。</w:t>
            </w:r>
          </w:p>
        </w:tc>
      </w:tr>
      <w:tr>
        <w:tc>
          <w:tcPr>
            <w:tcW w:type="dxa" w:w="922"/>
            <w:gridSpan w:val="2"/>
            <w:vMerge/>
          </w:tcPr>
          <w:p/>
        </w:tc>
        <w:tc>
          <w:tcPr>
            <w:tcW w:type="dxa" w:w="2307"/>
          </w:tcPr>
          <w:p>
            <w:pPr>
              <w:jc w:val="left"/>
            </w:pPr>
            <w:r>
              <w:rPr/>
              <w:t>培训方案1 (2.0分)</w:t>
            </w:r>
          </w:p>
        </w:tc>
        <w:tc>
          <w:tcPr>
            <w:tcW w:type="dxa" w:w="5076"/>
          </w:tcPr>
          <w:p>
            <w:pPr>
              <w:jc w:val="left"/>
            </w:pPr>
            <w:r>
              <w:rPr/>
              <w:t>评标委员会根据投标人提供的培训方案进行评价，方案应包括（投标文件中方案标题应以下列方案名称命名）： (1)培训时间和地点； (2)培训人数及培训方式； (3)培训内容； (4)培训达到的效果。 提供全部内容得2分，每缺1项扣0.5分。</w:t>
            </w:r>
          </w:p>
        </w:tc>
      </w:tr>
      <w:tr>
        <w:tc>
          <w:tcPr>
            <w:tcW w:type="dxa" w:w="922"/>
            <w:gridSpan w:val="2"/>
            <w:vMerge/>
          </w:tcPr>
          <w:p/>
        </w:tc>
        <w:tc>
          <w:tcPr>
            <w:tcW w:type="dxa" w:w="2307"/>
          </w:tcPr>
          <w:p>
            <w:pPr>
              <w:jc w:val="left"/>
            </w:pPr>
            <w:r>
              <w:rPr/>
              <w:t>培训方案2 (3.0分)</w:t>
            </w:r>
            <w:r>
              <w:rPr/>
              <w:t>，（等次分值选择：</w:t>
            </w:r>
            <w:r>
              <w:rPr/>
              <w:t>0.0;</w:t>
            </w:r>
            <w:r>
              <w:rPr/>
              <w:t>1.0;</w:t>
            </w:r>
            <w:r>
              <w:rPr/>
              <w:t>2.0;</w:t>
            </w:r>
            <w:r>
              <w:rPr/>
              <w:t>3.0;</w:t>
            </w:r>
            <w:r>
              <w:rPr/>
              <w:t>）</w:t>
            </w:r>
          </w:p>
        </w:tc>
        <w:tc>
          <w:tcPr>
            <w:tcW w:type="dxa" w:w="5076"/>
          </w:tcPr>
          <w:p>
            <w:pPr>
              <w:jc w:val="left"/>
            </w:pPr>
            <w:r>
              <w:rPr/>
              <w:t>根据投标人为采购人提供的相关技能培训方案的内容进行评审： （1）针对本项目培训方案详细具体，科学合理，能完全满足采购需求的，得3分；  （2）针对本项目培训方案描述简单，但有一定的合理性和可行性，基本满足采购需求的，得2分；   （3）针对本项目售后服务方案合理性和可行低，不能满足采购需求的，得1分。  注：未提供方案的不得分。</w:t>
            </w:r>
          </w:p>
        </w:tc>
      </w:tr>
      <w:tr>
        <w:tc>
          <w:tcPr>
            <w:tcW w:type="dxa" w:w="922"/>
            <w:gridSpan w:val="2"/>
            <w:vMerge/>
          </w:tcPr>
          <w:p/>
        </w:tc>
        <w:tc>
          <w:tcPr>
            <w:tcW w:type="dxa" w:w="2307"/>
          </w:tcPr>
          <w:p>
            <w:pPr>
              <w:jc w:val="left"/>
            </w:pPr>
            <w:r>
              <w:rPr/>
              <w:t>售后服务方案1 (3.0分)</w:t>
            </w:r>
          </w:p>
        </w:tc>
        <w:tc>
          <w:tcPr>
            <w:tcW w:type="dxa" w:w="5076"/>
          </w:tcPr>
          <w:p>
            <w:pPr>
              <w:jc w:val="left"/>
            </w:pPr>
            <w:r>
              <w:rPr/>
              <w:t>评标委员会根据投标人提供的售后服务方案进行评价，方案应包括（投标文件中方案标题应以下列方案名称命名）： (1)售后服务响应时间承诺； (2)维修人员； (3)保修期； (4)备品备件更换及价格； (5)日常维护保养及定期保养； (6)应急维修时间。 提供全部内容得3分，每缺1项扣0.5分。</w:t>
            </w:r>
          </w:p>
        </w:tc>
      </w:tr>
      <w:tr>
        <w:tc>
          <w:tcPr>
            <w:tcW w:type="dxa" w:w="922"/>
            <w:gridSpan w:val="2"/>
            <w:vMerge/>
          </w:tcPr>
          <w:p/>
        </w:tc>
        <w:tc>
          <w:tcPr>
            <w:tcW w:type="dxa" w:w="2307"/>
          </w:tcPr>
          <w:p>
            <w:pPr>
              <w:jc w:val="left"/>
            </w:pPr>
            <w:r>
              <w:rPr/>
              <w:t>售后服务方案2 (5.0分)</w:t>
            </w:r>
            <w:r>
              <w:rPr/>
              <w:t>，（等次分值选择：</w:t>
            </w:r>
            <w:r>
              <w:rPr/>
              <w:t>0.0;</w:t>
            </w:r>
            <w:r>
              <w:rPr/>
              <w:t>1.0;</w:t>
            </w:r>
            <w:r>
              <w:rPr/>
              <w:t>3.0;</w:t>
            </w:r>
            <w:r>
              <w:rPr/>
              <w:t>5.0;</w:t>
            </w:r>
            <w:r>
              <w:rPr/>
              <w:t>）</w:t>
            </w:r>
          </w:p>
        </w:tc>
        <w:tc>
          <w:tcPr>
            <w:tcW w:type="dxa" w:w="5076"/>
          </w:tcPr>
          <w:p>
            <w:pPr>
              <w:jc w:val="left"/>
            </w:pPr>
            <w:r>
              <w:rPr/>
              <w:t>根据各投标人提供的售后服务方案内容进行评审：  （1）针对本项目售后服务方案详细具体，科学合理，有利于项目实施，得5分；  （2）针对本项目售后服务方案描述简单，但有一定的合理性和可行性，基本满足项目实施要求，得3分；   （3）针对本项目售后服务方案合理性和可行低，不能完全满足项目实施要求，得1分。  注：未提供方案的不得分。</w:t>
            </w:r>
          </w:p>
        </w:tc>
      </w:tr>
      <w:tr>
        <w:tc>
          <w:tcPr>
            <w:tcW w:type="dxa" w:w="922"/>
            <w:gridSpan w:val="2"/>
            <w:vMerge w:val="restart"/>
          </w:tcPr>
          <w:p>
            <w:pPr>
              <w:jc w:val="center"/>
            </w:pPr>
            <w:r>
              <w:rPr/>
              <w:t>商务部分</w:t>
            </w:r>
          </w:p>
        </w:tc>
        <w:tc>
          <w:tcPr>
            <w:tcW w:type="dxa" w:w="2307"/>
          </w:tcPr>
          <w:p>
            <w:pPr>
              <w:jc w:val="left"/>
            </w:pPr>
            <w:r>
              <w:rPr/>
              <w:t>供应商资质 (2.0分)</w:t>
            </w:r>
          </w:p>
        </w:tc>
        <w:tc>
          <w:tcPr>
            <w:tcW w:type="dxa" w:w="5076"/>
          </w:tcPr>
          <w:p>
            <w:pPr>
              <w:jc w:val="left"/>
            </w:pPr>
            <w:r>
              <w:rPr/>
              <w:t>（1）本项目投标人为原厂制造商或投标人已取得所投设备原厂制造商授权书的，得2分；  （2）其它情况不得分。  注：需提供原厂证明或项目授权书证明材料。</w:t>
            </w:r>
          </w:p>
        </w:tc>
      </w:tr>
      <w:tr>
        <w:tc>
          <w:tcPr>
            <w:tcW w:type="dxa" w:w="922"/>
            <w:gridSpan w:val="2"/>
            <w:vMerge/>
          </w:tcPr>
          <w:p/>
        </w:tc>
        <w:tc>
          <w:tcPr>
            <w:tcW w:type="dxa" w:w="2307"/>
          </w:tcPr>
          <w:p>
            <w:pPr>
              <w:jc w:val="left"/>
            </w:pPr>
            <w:r>
              <w:rPr/>
              <w:t>质保期 (4.0分)</w:t>
            </w:r>
          </w:p>
        </w:tc>
        <w:tc>
          <w:tcPr>
            <w:tcW w:type="dxa" w:w="5076"/>
          </w:tcPr>
          <w:p>
            <w:pPr>
              <w:jc w:val="left"/>
            </w:pPr>
            <w:r>
              <w:rPr/>
              <w:t>在货物质保期满足采购文件最低要求（最低质保期要求2年）基础上，投标人承诺每增加6个月质保期加2分，本项最高得4分。 注：须提供质保期承诺函并加盖投标人公章，不提供承诺函的不得分。质保期增加幅度不足6个月的不加分。</w:t>
            </w:r>
          </w:p>
        </w:tc>
      </w:tr>
      <w:tr>
        <w:tc>
          <w:tcPr>
            <w:tcW w:type="dxa" w:w="922"/>
            <w:gridSpan w:val="2"/>
            <w:vMerge/>
          </w:tcPr>
          <w:p/>
        </w:tc>
        <w:tc>
          <w:tcPr>
            <w:tcW w:type="dxa" w:w="2307"/>
          </w:tcPr>
          <w:p>
            <w:pPr>
              <w:jc w:val="left"/>
            </w:pPr>
            <w:r>
              <w:rPr/>
              <w:t>服务便捷性 (2.0分)</w:t>
            </w:r>
          </w:p>
        </w:tc>
        <w:tc>
          <w:tcPr>
            <w:tcW w:type="dxa" w:w="5076"/>
          </w:tcPr>
          <w:p>
            <w:pPr>
              <w:jc w:val="left"/>
            </w:pPr>
            <w:r>
              <w:rPr/>
              <w:t>根据投标人对于采购人有维修需求时到达维修现场的时间进行评审： （1）到达维修现场时间≤12小时，得2分；  （2）12小时＜到达维修现场时间≤24小时，得1.5分； （3）24小时＜到达维修现场时间≤48小时，得1分； （4）到达维修现场时间＞48小时，得0分。 注：投标人需提供承诺函并加盖公章。</w:t>
            </w:r>
          </w:p>
        </w:tc>
      </w:tr>
      <w:tr>
        <w:tc>
          <w:tcPr>
            <w:tcW w:type="dxa" w:w="922"/>
            <w:gridSpan w:val="2"/>
            <w:vMerge/>
          </w:tcPr>
          <w:p/>
        </w:tc>
        <w:tc>
          <w:tcPr>
            <w:tcW w:type="dxa" w:w="2307"/>
          </w:tcPr>
          <w:p>
            <w:pPr>
              <w:jc w:val="left"/>
            </w:pPr>
            <w:r>
              <w:rPr/>
              <w:t>交货期 (2.0分)</w:t>
            </w:r>
          </w:p>
        </w:tc>
        <w:tc>
          <w:tcPr>
            <w:tcW w:type="dxa" w:w="5076"/>
          </w:tcPr>
          <w:p>
            <w:pPr>
              <w:jc w:val="left"/>
            </w:pPr>
            <w:r>
              <w:rPr/>
              <w:t>（1）完全满足且有优于采购需求的，得2分；  （2）完全满足采购需求的，得1分；  （3）未响应或负偏离的的不得分。  注：本项目交货期的基本要求为：合同签订之日起 60 日（日历日）内完成货物的安装调试、验收并交付使用。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ind w:firstLine="420"/>
        <w:jc w:val="both"/>
      </w:pP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广东省科学院新材料研究所真空热压烧结炉采购项目</w:t>
      </w:r>
      <w:r>
        <w:rPr>
          <w:sz w:val="21"/>
        </w:rPr>
        <w:t>招标文件（项目编号：</w:t>
      </w:r>
      <w:r>
        <w:rPr>
          <w:sz w:val="21"/>
        </w:rPr>
        <w:t>GZGK23P257A0850Z）的要求，经双方协商，本着平等互利和诚实信用的原则，一致同意签订本合同。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u w:val="single"/>
        </w:rPr>
        <w:t>1</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1%</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十二、</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w:t>
      </w:r>
      <w:r>
        <w:rPr>
          <w:b/>
          <w:sz w:val="21"/>
        </w:rPr>
        <w:t>税费</w:t>
      </w:r>
    </w:p>
    <w:p>
      <w:pPr>
        <w:ind w:firstLine="420"/>
        <w:jc w:val="both"/>
      </w:pPr>
      <w:r>
        <w:rPr>
          <w:sz w:val="21"/>
        </w:rPr>
        <w:t>在中国境内、外发生的与本合同执行有关的一切税费均由乙方负担。</w:t>
      </w:r>
    </w:p>
    <w:p>
      <w:pPr>
        <w:jc w:val="both"/>
      </w:pPr>
      <w:r>
        <w:rPr>
          <w:b/>
          <w:sz w:val="21"/>
        </w:rPr>
        <w:t>十四、</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十五、</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440001-2023-51580</w:t>
      </w:r>
    </w:p>
    <w:p>
      <w:pPr>
        <w:jc w:val="center"/>
      </w:pPr>
      <w:r>
        <w:rPr>
          <w:b/>
          <w:sz w:val="24"/>
        </w:rPr>
        <w:t>采购项目编号：</w:t>
      </w:r>
      <w:r>
        <w:rPr>
          <w:b/>
          <w:sz w:val="24"/>
        </w:rPr>
        <w:t>GZGK23P257A0850Z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广东省科学院新材料研究所真空热压烧结炉采购项目</w:t>
      </w:r>
      <w:r>
        <w:rPr>
          <w:u w:val="single"/>
        </w:rPr>
        <w:t>”</w:t>
      </w:r>
      <w:r>
        <w:rPr/>
        <w:t>项目的招标[采购项目编号为：</w:t>
      </w:r>
      <w:r>
        <w:rPr>
          <w:u w:val="single"/>
        </w:rPr>
        <w:t>GZGK23P257A0850Z</w:t>
      </w:r>
      <w:r>
        <w:rPr/>
        <w:t>]，我方愿参与投标。</w:t>
      </w:r>
    </w:p>
    <w:p>
      <w:pPr>
        <w:ind w:firstLine="480"/>
      </w:pPr>
      <w:r>
        <w:rPr/>
        <w:t>我方确认收到贵方提供的</w:t>
      </w:r>
      <w:r>
        <w:rPr>
          <w:u w:val="single"/>
        </w:rPr>
        <w:t>“</w:t>
      </w:r>
      <w:r>
        <w:rPr>
          <w:u w:val="single"/>
        </w:rPr>
        <w:t>广东省科学院新材料研究所真空热压烧结炉采购项目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广东省科学院新材料研究所真空热压烧结炉采购项目</w:t>
      </w:r>
      <w:r>
        <w:rPr/>
        <w:t>”项目采购[采购项目编号为</w:t>
      </w:r>
      <w:r>
        <w:rPr/>
        <w:t>GZGK23P257A0850Z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广东省科学院新材料研究所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广东省科学院新材料研究所真空热压烧结炉采购项目</w:t>
      </w:r>
      <w:r>
        <w:rPr/>
        <w:t>招标中获中标（采购项目编号：</w:t>
      </w:r>
      <w:r>
        <w:rPr/>
        <w:t>GZGK23P257A0850Z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广东省科学院新材料研究所真空热压烧结炉采购项目</w:t>
      </w:r>
      <w:r>
        <w:rPr/>
        <w:t>”项目（采购项目编号：</w:t>
      </w:r>
      <w:r>
        <w:rPr/>
        <w:t>GZGK23P257A0850Z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